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44" w:rsidRPr="00C97FA5" w:rsidRDefault="00B35E87" w:rsidP="001E64CA">
      <w:pPr>
        <w:spacing w:after="0"/>
        <w:jc w:val="center"/>
        <w:rPr>
          <w:rFonts w:ascii="Times New Roman" w:hAnsi="Times New Roman" w:cs="Times New Roman"/>
          <w:b/>
          <w:sz w:val="24"/>
          <w:szCs w:val="28"/>
        </w:rPr>
      </w:pPr>
      <w:r>
        <w:rPr>
          <w:rFonts w:ascii="Times New Roman" w:hAnsi="Times New Roman" w:cs="Times New Roman"/>
          <w:b/>
          <w:sz w:val="24"/>
          <w:szCs w:val="28"/>
        </w:rPr>
        <w:t>Kutu Borlama Yöntemiyle Borlanmış Hardox Çeliklerinin Yüzey Özelliklerinin İncelenmesi</w:t>
      </w:r>
    </w:p>
    <w:p w:rsidR="004A5B38" w:rsidRPr="00C97FA5" w:rsidRDefault="004A5B38" w:rsidP="00DA0D44">
      <w:pPr>
        <w:spacing w:after="0"/>
        <w:jc w:val="center"/>
        <w:rPr>
          <w:rFonts w:ascii="Times New Roman" w:hAnsi="Times New Roman" w:cs="Times New Roman"/>
          <w:sz w:val="24"/>
          <w:szCs w:val="28"/>
        </w:rPr>
      </w:pPr>
    </w:p>
    <w:p w:rsidR="00EE290C" w:rsidRPr="00C97FA5" w:rsidRDefault="006F3287" w:rsidP="00B35E87">
      <w:pPr>
        <w:autoSpaceDE w:val="0"/>
        <w:autoSpaceDN w:val="0"/>
        <w:adjustRightInd w:val="0"/>
        <w:spacing w:line="240" w:lineRule="auto"/>
        <w:jc w:val="both"/>
        <w:rPr>
          <w:rFonts w:ascii="Times New Roman" w:hAnsi="Times New Roman" w:cs="Times New Roman"/>
          <w:color w:val="000000" w:themeColor="text1"/>
          <w:sz w:val="24"/>
          <w:szCs w:val="24"/>
        </w:rPr>
      </w:pPr>
      <w:r w:rsidRPr="00C97FA5">
        <w:rPr>
          <w:rFonts w:ascii="Times New Roman" w:hAnsi="Times New Roman" w:cs="Times New Roman"/>
          <w:b/>
          <w:sz w:val="24"/>
          <w:szCs w:val="24"/>
        </w:rPr>
        <w:t>ÖZET:</w:t>
      </w:r>
      <w:r w:rsidRPr="00C97FA5">
        <w:rPr>
          <w:rFonts w:ascii="Times New Roman" w:hAnsi="Times New Roman" w:cs="Times New Roman"/>
          <w:sz w:val="24"/>
          <w:szCs w:val="24"/>
        </w:rPr>
        <w:t xml:space="preserve"> </w:t>
      </w:r>
      <w:r w:rsidR="00B35E87" w:rsidRPr="007D4D4A">
        <w:rPr>
          <w:rFonts w:ascii="Times New Roman" w:hAnsi="Times New Roman" w:cs="Times New Roman"/>
          <w:sz w:val="24"/>
          <w:szCs w:val="24"/>
        </w:rPr>
        <w:t xml:space="preserve">Hardox çelikleri çok iyi kaynak edilebilirliği, iyi aşınma direnci ve soğuk şekil değiştirme özelliklerinden dolayı birçok endüstriyel uygulamada yaygın olarak kullanılmaktadır. Yüzey özelliklerinin daha da geliştirilmesi için yüzey kaplama yöntemleri tercih edilmektedir. Günümüz de yüzey kaplama yöntemlerinden en yaygın olarak kullanılan yöntemlerden biri ise borlama işlemidir. Bu çalışmada, Hardox çeliklerine 850, 900 ve 950 °C sıcaklıklarda 2, 4 ve 6 saat sürelerde kutu borlama yöntemiyle borlama işlemi gerçekleştirilmiştir. </w:t>
      </w:r>
      <w:r w:rsidR="00B35E87" w:rsidRPr="007D4D4A">
        <w:rPr>
          <w:rFonts w:ascii="Times New Roman" w:eastAsia="TimesNewRomanPSMT" w:hAnsi="Times New Roman" w:cs="Times New Roman"/>
          <w:sz w:val="24"/>
          <w:szCs w:val="24"/>
        </w:rPr>
        <w:t>Borlanmış Hardox çeliklerinin mikroyapı özellikleri optik mikroskop ile incelenmiştir. Bu aşamada, XRD ile kaplama tabakasının bileşimi belirlenerek, tabaka kalınlıkları ölçülmüş ve matris yapısı incelenmiştir.</w:t>
      </w:r>
      <w:r w:rsidR="00B35E87">
        <w:rPr>
          <w:rFonts w:ascii="Times New Roman" w:eastAsia="TimesNewRomanPSMT" w:hAnsi="Times New Roman" w:cs="Times New Roman"/>
          <w:sz w:val="24"/>
          <w:szCs w:val="24"/>
        </w:rPr>
        <w:t xml:space="preserve"> </w:t>
      </w:r>
      <w:r w:rsidR="00B35E87" w:rsidRPr="007D4D4A">
        <w:rPr>
          <w:rFonts w:ascii="Times New Roman" w:eastAsia="TimesNewRomanPSMT" w:hAnsi="Times New Roman" w:cs="Times New Roman"/>
          <w:sz w:val="24"/>
          <w:szCs w:val="24"/>
        </w:rPr>
        <w:t>Borlama işlemi ile Hardox çeliklerinin yüzey sertliği artmıştır. Borlama sıcaklığı ve süresine bağlı olarak tabaka kalınlığı ve elde edilen Fe</w:t>
      </w:r>
      <w:r w:rsidR="00B35E87" w:rsidRPr="007D4D4A">
        <w:rPr>
          <w:rFonts w:ascii="Times New Roman" w:eastAsia="TimesNewRomanPSMT" w:hAnsi="Times New Roman" w:cs="Times New Roman"/>
          <w:sz w:val="24"/>
          <w:szCs w:val="24"/>
          <w:vertAlign w:val="subscript"/>
        </w:rPr>
        <w:t>2</w:t>
      </w:r>
      <w:r w:rsidR="00B35E87" w:rsidRPr="007D4D4A">
        <w:rPr>
          <w:rFonts w:ascii="Times New Roman" w:eastAsia="TimesNewRomanPSMT" w:hAnsi="Times New Roman" w:cs="Times New Roman"/>
          <w:sz w:val="24"/>
          <w:szCs w:val="24"/>
        </w:rPr>
        <w:t xml:space="preserve">B fazının miktarının değiştiği tespit edilmiştir. </w:t>
      </w:r>
    </w:p>
    <w:p w:rsidR="006F3287" w:rsidRPr="00C97FA5" w:rsidRDefault="006F3287" w:rsidP="006F3287">
      <w:pPr>
        <w:autoSpaceDE w:val="0"/>
        <w:autoSpaceDN w:val="0"/>
        <w:adjustRightInd w:val="0"/>
        <w:spacing w:line="240" w:lineRule="auto"/>
        <w:jc w:val="both"/>
        <w:rPr>
          <w:rFonts w:ascii="Times New Roman" w:eastAsia="SimSun" w:hAnsi="Times New Roman" w:cs="Times New Roman"/>
          <w:i/>
          <w:sz w:val="24"/>
          <w:szCs w:val="24"/>
          <w:lang w:eastAsia="zh-CN"/>
        </w:rPr>
      </w:pPr>
      <w:r w:rsidRPr="00C97FA5">
        <w:rPr>
          <w:rFonts w:ascii="Times New Roman" w:hAnsi="Times New Roman" w:cs="Times New Roman"/>
          <w:b/>
          <w:sz w:val="24"/>
          <w:szCs w:val="24"/>
        </w:rPr>
        <w:t>Anahtar Kelimeler:</w:t>
      </w:r>
      <w:r w:rsidRPr="00C97FA5">
        <w:rPr>
          <w:rFonts w:ascii="Times New Roman" w:hAnsi="Times New Roman" w:cs="Times New Roman"/>
          <w:sz w:val="24"/>
          <w:szCs w:val="24"/>
        </w:rPr>
        <w:t xml:space="preserve"> </w:t>
      </w:r>
      <w:bookmarkStart w:id="0" w:name="_Toc347132303"/>
      <w:bookmarkStart w:id="1" w:name="_Toc350798985"/>
      <w:r w:rsidR="00B35E87">
        <w:rPr>
          <w:rFonts w:ascii="Times New Roman" w:hAnsi="Times New Roman" w:cs="Times New Roman"/>
          <w:sz w:val="24"/>
          <w:szCs w:val="24"/>
        </w:rPr>
        <w:t>Hardox çeliği</w:t>
      </w:r>
      <w:r w:rsidR="00DA0D44" w:rsidRPr="00C97FA5">
        <w:rPr>
          <w:rFonts w:ascii="Times New Roman" w:hAnsi="Times New Roman" w:cs="Times New Roman"/>
          <w:sz w:val="24"/>
          <w:szCs w:val="24"/>
        </w:rPr>
        <w:t>,</w:t>
      </w:r>
      <w:r w:rsidR="00B35E87">
        <w:rPr>
          <w:rFonts w:ascii="Times New Roman" w:hAnsi="Times New Roman" w:cs="Times New Roman"/>
          <w:sz w:val="24"/>
          <w:szCs w:val="24"/>
        </w:rPr>
        <w:t xml:space="preserve"> Kutu borlama, Borür tabakası, Mikrosertlik</w:t>
      </w:r>
      <w:r w:rsidR="00DA0D44" w:rsidRPr="00C97FA5">
        <w:rPr>
          <w:rFonts w:ascii="Times New Roman" w:hAnsi="Times New Roman" w:cs="Times New Roman"/>
          <w:sz w:val="24"/>
          <w:szCs w:val="24"/>
        </w:rPr>
        <w:t>.</w:t>
      </w:r>
    </w:p>
    <w:bookmarkEnd w:id="0"/>
    <w:bookmarkEnd w:id="1"/>
    <w:p w:rsidR="00DA0D44" w:rsidRPr="00C97FA5" w:rsidRDefault="00B35E87" w:rsidP="001E64CA">
      <w:pPr>
        <w:spacing w:after="0" w:line="480" w:lineRule="auto"/>
        <w:jc w:val="center"/>
        <w:rPr>
          <w:rFonts w:ascii="Times New Roman" w:hAnsi="Times New Roman" w:cs="Times New Roman"/>
          <w:b/>
          <w:sz w:val="24"/>
          <w:szCs w:val="24"/>
          <w:lang w:val="en-US"/>
        </w:rPr>
      </w:pPr>
      <w:r w:rsidRPr="00B35E87">
        <w:rPr>
          <w:rFonts w:ascii="Times New Roman" w:hAnsi="Times New Roman" w:cs="Times New Roman"/>
          <w:b/>
          <w:sz w:val="24"/>
          <w:szCs w:val="24"/>
          <w:lang w:val="en-US"/>
        </w:rPr>
        <w:t xml:space="preserve">Investigation of Surface Properties of </w:t>
      </w:r>
      <w:r>
        <w:rPr>
          <w:rFonts w:ascii="Times New Roman" w:hAnsi="Times New Roman" w:cs="Times New Roman"/>
          <w:b/>
          <w:sz w:val="24"/>
          <w:szCs w:val="24"/>
          <w:lang w:val="en-US"/>
        </w:rPr>
        <w:t xml:space="preserve">Borided </w:t>
      </w:r>
      <w:r w:rsidRPr="00B35E87">
        <w:rPr>
          <w:rFonts w:ascii="Times New Roman" w:hAnsi="Times New Roman" w:cs="Times New Roman"/>
          <w:b/>
          <w:sz w:val="24"/>
          <w:szCs w:val="24"/>
          <w:lang w:val="en-US"/>
        </w:rPr>
        <w:t xml:space="preserve">Hardox Steels by </w:t>
      </w:r>
      <w:r>
        <w:rPr>
          <w:rFonts w:ascii="Times New Roman" w:hAnsi="Times New Roman" w:cs="Times New Roman"/>
          <w:b/>
          <w:sz w:val="24"/>
          <w:szCs w:val="24"/>
          <w:lang w:val="en-US"/>
        </w:rPr>
        <w:t>Pack</w:t>
      </w:r>
      <w:r w:rsidRPr="00B35E87">
        <w:rPr>
          <w:rFonts w:ascii="Times New Roman" w:hAnsi="Times New Roman" w:cs="Times New Roman"/>
          <w:b/>
          <w:sz w:val="24"/>
          <w:szCs w:val="24"/>
          <w:lang w:val="en-US"/>
        </w:rPr>
        <w:t xml:space="preserve"> Bori</w:t>
      </w:r>
      <w:r>
        <w:rPr>
          <w:rFonts w:ascii="Times New Roman" w:hAnsi="Times New Roman" w:cs="Times New Roman"/>
          <w:b/>
          <w:sz w:val="24"/>
          <w:szCs w:val="24"/>
          <w:lang w:val="en-US"/>
        </w:rPr>
        <w:t>di</w:t>
      </w:r>
      <w:r w:rsidRPr="00B35E87">
        <w:rPr>
          <w:rFonts w:ascii="Times New Roman" w:hAnsi="Times New Roman" w:cs="Times New Roman"/>
          <w:b/>
          <w:sz w:val="24"/>
          <w:szCs w:val="24"/>
          <w:lang w:val="en-US"/>
        </w:rPr>
        <w:t>ng Method</w:t>
      </w:r>
    </w:p>
    <w:p w:rsidR="006F3287" w:rsidRPr="00C97FA5" w:rsidRDefault="006F3287" w:rsidP="006F3287">
      <w:pPr>
        <w:spacing w:line="240" w:lineRule="auto"/>
        <w:jc w:val="both"/>
        <w:rPr>
          <w:rFonts w:ascii="Times New Roman" w:hAnsi="Times New Roman" w:cs="Times New Roman"/>
          <w:sz w:val="24"/>
          <w:szCs w:val="24"/>
          <w:lang w:val="en-US"/>
        </w:rPr>
      </w:pPr>
      <w:r w:rsidRPr="00C97FA5">
        <w:rPr>
          <w:rFonts w:ascii="Times New Roman" w:hAnsi="Times New Roman" w:cs="Times New Roman"/>
          <w:b/>
          <w:sz w:val="24"/>
          <w:szCs w:val="24"/>
          <w:lang w:val="en-US"/>
        </w:rPr>
        <w:t>ABSTRACT:</w:t>
      </w:r>
      <w:r w:rsidRPr="00C97FA5">
        <w:rPr>
          <w:rFonts w:ascii="Times New Roman" w:hAnsi="Times New Roman" w:cs="Times New Roman"/>
          <w:sz w:val="24"/>
          <w:szCs w:val="24"/>
          <w:lang w:val="en-US"/>
        </w:rPr>
        <w:t xml:space="preserve"> </w:t>
      </w:r>
      <w:r w:rsidR="00B35E87" w:rsidRPr="00B35E87">
        <w:rPr>
          <w:rFonts w:ascii="Times New Roman" w:hAnsi="Times New Roman" w:cs="Times New Roman"/>
          <w:sz w:val="24"/>
          <w:szCs w:val="24"/>
          <w:lang w:val="en-US"/>
        </w:rPr>
        <w:t>Hardox steels are widely used in many industrial applications due to their very good weldability, good wear resistance and cold deformation properties. Surface coating methods are preferred to further improve the surface properties. Today, one of the most widely used methods of surface coating methods is the boro</w:t>
      </w:r>
      <w:r w:rsidR="00B35E87">
        <w:rPr>
          <w:rFonts w:ascii="Times New Roman" w:hAnsi="Times New Roman" w:cs="Times New Roman"/>
          <w:sz w:val="24"/>
          <w:szCs w:val="24"/>
          <w:lang w:val="en-US"/>
        </w:rPr>
        <w:t>d</w:t>
      </w:r>
      <w:r w:rsidR="00B35E87" w:rsidRPr="00B35E87">
        <w:rPr>
          <w:rFonts w:ascii="Times New Roman" w:hAnsi="Times New Roman" w:cs="Times New Roman"/>
          <w:sz w:val="24"/>
          <w:szCs w:val="24"/>
          <w:lang w:val="en-US"/>
        </w:rPr>
        <w:t>ing process. In this study, Hardox steels were boronized at 850, 900 and 950 ° C for 2, 4 and 6 hours with box boring method. Microstructural properties of boronized Hardox steels were examined with an optical microscope. At this stage, the composition of the coating layer with XRD was determined, layer thicknesses were measured and the matrix structure was examined. The surface hardness of Hardox steels increased with the boring process. Depending on the boron temperature and time, it was determined that the layer thickness and the amount of Fe</w:t>
      </w:r>
      <w:r w:rsidR="00B35E87" w:rsidRPr="00A72463">
        <w:rPr>
          <w:rFonts w:ascii="Times New Roman" w:hAnsi="Times New Roman" w:cs="Times New Roman"/>
          <w:sz w:val="24"/>
          <w:szCs w:val="24"/>
          <w:vertAlign w:val="subscript"/>
          <w:lang w:val="en-US"/>
        </w:rPr>
        <w:t>2</w:t>
      </w:r>
      <w:r w:rsidR="00B35E87" w:rsidRPr="00B35E87">
        <w:rPr>
          <w:rFonts w:ascii="Times New Roman" w:hAnsi="Times New Roman" w:cs="Times New Roman"/>
          <w:sz w:val="24"/>
          <w:szCs w:val="24"/>
          <w:lang w:val="en-US"/>
        </w:rPr>
        <w:t>B phase obtained varies.</w:t>
      </w:r>
      <w:r w:rsidRPr="00C97FA5">
        <w:rPr>
          <w:rFonts w:ascii="Times New Roman" w:hAnsi="Times New Roman" w:cs="Times New Roman"/>
          <w:sz w:val="24"/>
          <w:szCs w:val="24"/>
          <w:lang w:val="en-US"/>
        </w:rPr>
        <w:t xml:space="preserve"> </w:t>
      </w:r>
    </w:p>
    <w:p w:rsidR="006F3287" w:rsidRPr="00C97FA5" w:rsidRDefault="006F3287" w:rsidP="006F3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lang w:val="en-US"/>
        </w:rPr>
      </w:pPr>
      <w:r w:rsidRPr="00C97FA5">
        <w:rPr>
          <w:rFonts w:ascii="Times New Roman" w:hAnsi="Times New Roman" w:cs="Times New Roman"/>
          <w:b/>
          <w:sz w:val="24"/>
          <w:szCs w:val="24"/>
          <w:lang w:val="en-US"/>
        </w:rPr>
        <w:t>Keywords:</w:t>
      </w:r>
      <w:r w:rsidRPr="00C97FA5">
        <w:rPr>
          <w:rFonts w:ascii="Times New Roman" w:hAnsi="Times New Roman" w:cs="Times New Roman"/>
          <w:sz w:val="24"/>
          <w:szCs w:val="24"/>
          <w:lang w:val="en-US"/>
        </w:rPr>
        <w:t xml:space="preserve"> </w:t>
      </w:r>
      <w:r w:rsidR="00B35E87">
        <w:rPr>
          <w:rFonts w:ascii="Times New Roman" w:hAnsi="Times New Roman" w:cs="Times New Roman"/>
          <w:sz w:val="24"/>
          <w:szCs w:val="24"/>
          <w:lang w:val="en-US"/>
        </w:rPr>
        <w:t>Hardox steel, Pack Borided, Borür Layers, Microhardness.</w:t>
      </w:r>
    </w:p>
    <w:p w:rsidR="003B0635" w:rsidRPr="00C97FA5" w:rsidRDefault="003B0635" w:rsidP="006B676D">
      <w:pPr>
        <w:spacing w:after="0" w:line="240" w:lineRule="auto"/>
        <w:rPr>
          <w:rFonts w:ascii="Times New Roman" w:hAnsi="Times New Roman" w:cs="Times New Roman"/>
        </w:rPr>
      </w:pPr>
    </w:p>
    <w:p w:rsidR="0078064D" w:rsidRPr="00C97FA5" w:rsidRDefault="0078064D"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436BFC" w:rsidRPr="00C97FA5" w:rsidRDefault="00436BFC" w:rsidP="006B676D">
      <w:pPr>
        <w:spacing w:after="0" w:line="240" w:lineRule="auto"/>
        <w:rPr>
          <w:rFonts w:ascii="Times New Roman" w:hAnsi="Times New Roman" w:cs="Times New Roman"/>
        </w:rPr>
      </w:pPr>
    </w:p>
    <w:p w:rsidR="00E43163" w:rsidRPr="00C97FA5" w:rsidRDefault="00E43163" w:rsidP="006F3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sectPr w:rsidR="00E43163" w:rsidRPr="00C97FA5" w:rsidSect="003622F8">
          <w:headerReference w:type="default" r:id="rId8"/>
          <w:headerReference w:type="first" r:id="rId9"/>
          <w:type w:val="continuous"/>
          <w:pgSz w:w="11906" w:h="16838"/>
          <w:pgMar w:top="1134" w:right="1134" w:bottom="1134" w:left="1134" w:header="709" w:footer="709" w:gutter="0"/>
          <w:cols w:space="454"/>
          <w:docGrid w:linePitch="360"/>
        </w:sectPr>
      </w:pPr>
    </w:p>
    <w:p w:rsidR="00AA492C" w:rsidRDefault="00AA492C" w:rsidP="00541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b/>
          <w:sz w:val="24"/>
          <w:szCs w:val="24"/>
        </w:rPr>
      </w:pPr>
    </w:p>
    <w:p w:rsidR="00AA492C" w:rsidRDefault="00AA492C" w:rsidP="00541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b/>
          <w:sz w:val="24"/>
          <w:szCs w:val="24"/>
        </w:rPr>
      </w:pPr>
    </w:p>
    <w:p w:rsidR="00B35E87" w:rsidRDefault="00B35E87" w:rsidP="00541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Times New Roman" w:hAnsi="Times New Roman" w:cs="Times New Roman"/>
          <w:b/>
          <w:sz w:val="24"/>
          <w:szCs w:val="24"/>
        </w:rPr>
      </w:pPr>
    </w:p>
    <w:p w:rsidR="006F3287" w:rsidRPr="00EA7347" w:rsidRDefault="006F3287" w:rsidP="00EA7347">
      <w:pPr>
        <w:pStyle w:val="ListeParagraf"/>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714" w:hanging="357"/>
        <w:jc w:val="both"/>
        <w:rPr>
          <w:b/>
          <w:sz w:val="24"/>
          <w:szCs w:val="24"/>
        </w:rPr>
      </w:pPr>
      <w:r w:rsidRPr="00EA7347">
        <w:rPr>
          <w:b/>
          <w:sz w:val="24"/>
          <w:szCs w:val="24"/>
        </w:rPr>
        <w:lastRenderedPageBreak/>
        <w:t xml:space="preserve">GİRİŞ </w:t>
      </w:r>
    </w:p>
    <w:p w:rsidR="00B35E87" w:rsidRPr="007D4D4A" w:rsidRDefault="00B35E87" w:rsidP="003B5FD2">
      <w:pPr>
        <w:spacing w:after="0"/>
        <w:ind w:firstLine="567"/>
        <w:jc w:val="both"/>
        <w:rPr>
          <w:rFonts w:ascii="Times New Roman" w:hAnsi="Times New Roman" w:cs="Times New Roman"/>
          <w:sz w:val="24"/>
          <w:szCs w:val="24"/>
        </w:rPr>
      </w:pPr>
      <w:r w:rsidRPr="00EA7347">
        <w:rPr>
          <w:rFonts w:ascii="Times New Roman" w:hAnsi="Times New Roman" w:cs="Times New Roman"/>
          <w:sz w:val="24"/>
          <w:szCs w:val="24"/>
        </w:rPr>
        <w:t>Hardox çelikleri</w:t>
      </w:r>
      <w:r w:rsidRPr="007D4D4A">
        <w:rPr>
          <w:rFonts w:ascii="Times New Roman" w:hAnsi="Times New Roman" w:cs="Times New Roman"/>
          <w:sz w:val="24"/>
          <w:szCs w:val="24"/>
        </w:rPr>
        <w:t xml:space="preserve"> “yüksek kaliteli aşınmaya dayanıklı çelikler” olarak tanımlanırlar</w:t>
      </w:r>
      <w:r w:rsidR="003B5FD2">
        <w:rPr>
          <w:rFonts w:ascii="Times New Roman" w:hAnsi="Times New Roman" w:cs="Times New Roman"/>
          <w:sz w:val="24"/>
          <w:szCs w:val="24"/>
        </w:rPr>
        <w:t xml:space="preserve"> (Ulewicz ve ark., 2014)</w:t>
      </w:r>
      <w:r w:rsidRPr="007D4D4A">
        <w:rPr>
          <w:rFonts w:ascii="Times New Roman" w:hAnsi="Times New Roman" w:cs="Times New Roman"/>
          <w:sz w:val="24"/>
          <w:szCs w:val="24"/>
        </w:rPr>
        <w:t>. Hardox çelikleri iyi aşınma dayanımının yanında, soğuk şekil verme, iyi kaynaklanabilirlik, mükemmel mekanik özellikler ve darbe yüklemelerine karşı iyi dirençlerinden dolayı Kırıcılar, Elekler, Besleyiciler, Kesme kenarları, Konveyörler, Damperli kamyonlar, Yükleyiciler, Ekskavatör, Vidalı konveyörler, Presler gibi geniş kullanım alanına sahiptir</w:t>
      </w:r>
      <w:r w:rsidR="003B5FD2">
        <w:rPr>
          <w:rFonts w:ascii="Times New Roman" w:hAnsi="Times New Roman" w:cs="Times New Roman"/>
          <w:sz w:val="24"/>
          <w:szCs w:val="24"/>
        </w:rPr>
        <w:t xml:space="preserve"> (Prajapati ve ark., 2013; Zdravecka ve ark., 2014; Mindivan, 2013)</w:t>
      </w:r>
      <w:r w:rsidRPr="007D4D4A">
        <w:rPr>
          <w:rFonts w:ascii="Times New Roman" w:hAnsi="Times New Roman" w:cs="Times New Roman"/>
          <w:sz w:val="24"/>
          <w:szCs w:val="24"/>
        </w:rPr>
        <w:t>. Hardox çelikleri yaklaşık 400 HBW sertlik değerlerine sahiptir</w:t>
      </w:r>
      <w:r w:rsidR="003B5FD2">
        <w:rPr>
          <w:rFonts w:ascii="Times New Roman" w:hAnsi="Times New Roman" w:cs="Times New Roman"/>
          <w:sz w:val="24"/>
          <w:szCs w:val="24"/>
        </w:rPr>
        <w:t xml:space="preserve"> (Prajapati ve ark., 2013)</w:t>
      </w:r>
      <w:r w:rsidRPr="007D4D4A">
        <w:rPr>
          <w:rFonts w:ascii="Times New Roman" w:hAnsi="Times New Roman" w:cs="Times New Roman"/>
          <w:sz w:val="24"/>
          <w:szCs w:val="24"/>
        </w:rPr>
        <w:t>. Böyle üstün özelliklere sahip olan malzemelerin yüzey özelliklerinin daha da geliştirilmesi için yüzey kaplama işlemleri uygulanmaktadır. Son yıllarda yaygın olarak uygulanan yüzey kaplama yöntemlerin biri de borlama işlemidir.</w:t>
      </w:r>
    </w:p>
    <w:p w:rsidR="00B35E87" w:rsidRPr="007D4D4A" w:rsidRDefault="00B35E87" w:rsidP="000F499C">
      <w:pPr>
        <w:autoSpaceDE w:val="0"/>
        <w:autoSpaceDN w:val="0"/>
        <w:adjustRightInd w:val="0"/>
        <w:spacing w:after="0"/>
        <w:ind w:firstLine="567"/>
        <w:jc w:val="both"/>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Borlama işlemi termo-kimyasal bir difüzyon işlemi olup bor atomlarının yüksek sıcaklıkta çeliğe yayınımıdır</w:t>
      </w:r>
      <w:r w:rsidR="003D790D">
        <w:rPr>
          <w:rFonts w:ascii="Times New Roman" w:eastAsia="TimesNewRomanPSMT" w:hAnsi="Times New Roman" w:cs="Times New Roman"/>
          <w:sz w:val="24"/>
          <w:szCs w:val="24"/>
        </w:rPr>
        <w:t xml:space="preserve"> (Kayali, 2015)</w:t>
      </w:r>
      <w:r w:rsidRPr="007D4D4A">
        <w:rPr>
          <w:rFonts w:ascii="Times New Roman" w:eastAsia="TimesNewRomanPSMT" w:hAnsi="Times New Roman" w:cs="Times New Roman"/>
          <w:sz w:val="24"/>
          <w:szCs w:val="24"/>
        </w:rPr>
        <w:t xml:space="preserve">. Genellikle, borlama işlemi 700 °C-1000 ºC aralığında 2-10 saat sürelerle farklı borlama ortamlarında gerçekleştirilir </w:t>
      </w:r>
      <w:r w:rsidR="003B5FD2">
        <w:rPr>
          <w:rFonts w:ascii="Times New Roman" w:eastAsia="TimesNewRomanPSMT" w:hAnsi="Times New Roman" w:cs="Times New Roman"/>
          <w:sz w:val="24"/>
          <w:szCs w:val="24"/>
        </w:rPr>
        <w:t>(Kayali, 2015; Çelikyürek ve ark., 2006)</w:t>
      </w:r>
      <w:r w:rsidRPr="007D4D4A">
        <w:rPr>
          <w:rFonts w:ascii="Times New Roman" w:eastAsia="TimesNewRomanPSMT" w:hAnsi="Times New Roman" w:cs="Times New Roman"/>
          <w:sz w:val="24"/>
          <w:szCs w:val="24"/>
        </w:rPr>
        <w:t>. Borlama işlemi katı, sıvı, gaz ve plazma ortamlarında çeliklere, nikel, titanyum, kobalt, esaslı alaşımlara ve dökme demirler gibi birçok demir esaslı ve demir dışı metallere başarılı bir şekilde uygulanmaktadır</w:t>
      </w:r>
      <w:r w:rsidR="003B5FD2">
        <w:rPr>
          <w:rFonts w:ascii="Times New Roman" w:eastAsia="TimesNewRomanPSMT" w:hAnsi="Times New Roman" w:cs="Times New Roman"/>
          <w:sz w:val="24"/>
          <w:szCs w:val="24"/>
        </w:rPr>
        <w:t xml:space="preserve"> (Özbek ve Bindal, 2002)</w:t>
      </w:r>
      <w:r w:rsidRPr="007D4D4A">
        <w:rPr>
          <w:rFonts w:ascii="Times New Roman" w:eastAsia="TimesNewRomanPSMT" w:hAnsi="Times New Roman" w:cs="Times New Roman"/>
          <w:sz w:val="24"/>
          <w:szCs w:val="24"/>
        </w:rPr>
        <w:t>. En yaygın olarak kullanılan borlama metodu ise kutu karbürizasyona benzeyen kutu borlamadır. Kutu borlama, diğer yöntemlerle karşılaştırıldığında basit ve maliyet etkinliği avantajına sahiptir</w:t>
      </w:r>
      <w:r w:rsidR="003B5FD2">
        <w:rPr>
          <w:rFonts w:ascii="Times New Roman" w:eastAsia="TimesNewRomanPSMT" w:hAnsi="Times New Roman" w:cs="Times New Roman"/>
          <w:sz w:val="24"/>
          <w:szCs w:val="24"/>
        </w:rPr>
        <w:t xml:space="preserve"> (Atik ve ark., 2003)</w:t>
      </w:r>
      <w:r w:rsidRPr="007D4D4A">
        <w:rPr>
          <w:rFonts w:ascii="Times New Roman" w:eastAsia="TimesNewRomanPSMT" w:hAnsi="Times New Roman" w:cs="Times New Roman"/>
          <w:sz w:val="24"/>
          <w:szCs w:val="24"/>
        </w:rPr>
        <w:t>. Borlama işlemi ile malzeme yüzey sertliği (yaklaşık 2000 HV) yükseltilir, sertliğin yükselmesine bağlı olarak malzemenin adhesiv ve abrasiv aşınmaya karşı bir dirence sahip olur. Özellikle, borlama işlemi ile çelik yüzeylerinin sertleştirilmesi endüstrilerde geniş bir uygulama alanına sahiptir</w:t>
      </w:r>
      <w:r w:rsidR="003B5FD2">
        <w:rPr>
          <w:rFonts w:ascii="Times New Roman" w:eastAsia="TimesNewRomanPSMT" w:hAnsi="Times New Roman" w:cs="Times New Roman"/>
          <w:sz w:val="24"/>
          <w:szCs w:val="24"/>
        </w:rPr>
        <w:t xml:space="preserve"> (Özdemir ve ark., 2</w:t>
      </w:r>
      <w:r w:rsidR="00A06992">
        <w:rPr>
          <w:rFonts w:ascii="Times New Roman" w:eastAsia="TimesNewRomanPSMT" w:hAnsi="Times New Roman" w:cs="Times New Roman"/>
          <w:sz w:val="24"/>
          <w:szCs w:val="24"/>
        </w:rPr>
        <w:t>009)</w:t>
      </w:r>
      <w:r w:rsidRPr="007D4D4A">
        <w:rPr>
          <w:rFonts w:ascii="Times New Roman" w:eastAsia="TimesNewRomanPSMT" w:hAnsi="Times New Roman" w:cs="Times New Roman"/>
          <w:sz w:val="24"/>
          <w:szCs w:val="24"/>
        </w:rPr>
        <w:t>.</w:t>
      </w:r>
    </w:p>
    <w:p w:rsidR="00B35E87" w:rsidRDefault="00B35E87" w:rsidP="000F499C">
      <w:pPr>
        <w:autoSpaceDE w:val="0"/>
        <w:autoSpaceDN w:val="0"/>
        <w:adjustRightInd w:val="0"/>
        <w:spacing w:after="0"/>
        <w:ind w:firstLine="567"/>
        <w:jc w:val="both"/>
        <w:rPr>
          <w:rFonts w:ascii="Times New Roman" w:hAnsi="Times New Roman" w:cs="Times New Roman"/>
          <w:sz w:val="24"/>
          <w:szCs w:val="24"/>
        </w:rPr>
      </w:pPr>
      <w:r w:rsidRPr="007D4D4A">
        <w:rPr>
          <w:rFonts w:ascii="Times New Roman" w:eastAsia="TimesNewRomanPSMT" w:hAnsi="Times New Roman" w:cs="Times New Roman"/>
          <w:sz w:val="24"/>
          <w:szCs w:val="24"/>
        </w:rPr>
        <w:t>Bu çalışma da Hardox-450 çeliğinin kutu borlama yöntemiyle farklı sıcaklık ve sürelerde borlanmıştır. Borlama sonucunda malzemenin yüzey özelliklerinin nasıl değiştiği tesbit edilmiştir.</w:t>
      </w:r>
      <w:r w:rsidRPr="007D4D4A">
        <w:rPr>
          <w:rFonts w:ascii="Times New Roman" w:hAnsi="Times New Roman" w:cs="Times New Roman"/>
          <w:sz w:val="24"/>
          <w:szCs w:val="24"/>
        </w:rPr>
        <w:t xml:space="preserve"> </w:t>
      </w:r>
    </w:p>
    <w:p w:rsidR="00EA7347" w:rsidRDefault="00EA7347" w:rsidP="00EA7347">
      <w:pPr>
        <w:autoSpaceDE w:val="0"/>
        <w:autoSpaceDN w:val="0"/>
        <w:adjustRightInd w:val="0"/>
        <w:spacing w:after="120"/>
        <w:ind w:firstLine="567"/>
        <w:jc w:val="both"/>
        <w:rPr>
          <w:rFonts w:ascii="Times New Roman" w:hAnsi="Times New Roman" w:cs="Times New Roman"/>
          <w:sz w:val="24"/>
          <w:szCs w:val="24"/>
        </w:rPr>
      </w:pPr>
    </w:p>
    <w:p w:rsidR="006F3287" w:rsidRDefault="006F3287" w:rsidP="00C11C72">
      <w:pPr>
        <w:pStyle w:val="ListeParagraf"/>
        <w:numPr>
          <w:ilvl w:val="0"/>
          <w:numId w:val="1"/>
        </w:numPr>
        <w:autoSpaceDE w:val="0"/>
        <w:autoSpaceDN w:val="0"/>
        <w:adjustRightInd w:val="0"/>
        <w:spacing w:before="120" w:after="120" w:line="276" w:lineRule="auto"/>
        <w:jc w:val="both"/>
        <w:rPr>
          <w:b/>
          <w:sz w:val="24"/>
          <w:szCs w:val="24"/>
        </w:rPr>
      </w:pPr>
      <w:r w:rsidRPr="00B35E87">
        <w:rPr>
          <w:b/>
          <w:sz w:val="24"/>
          <w:szCs w:val="24"/>
        </w:rPr>
        <w:t>MATERYAL VE YÖNTEM</w:t>
      </w:r>
    </w:p>
    <w:p w:rsidR="003B0635" w:rsidRDefault="00065C15" w:rsidP="003D790D">
      <w:pPr>
        <w:autoSpaceDE w:val="0"/>
        <w:autoSpaceDN w:val="0"/>
        <w:adjustRightInd w:val="0"/>
        <w:spacing w:after="0"/>
        <w:ind w:firstLine="567"/>
        <w:jc w:val="both"/>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 xml:space="preserve">Bu çalışmada altlık malzeme olarak kullanılan Hardox-450 çeliğinin kimyasal bileşimi </w:t>
      </w:r>
      <w:r w:rsidR="00C11C72">
        <w:rPr>
          <w:rFonts w:ascii="Times New Roman" w:eastAsia="TimesNewRomanPSMT" w:hAnsi="Times New Roman" w:cs="Times New Roman"/>
          <w:sz w:val="24"/>
          <w:szCs w:val="24"/>
        </w:rPr>
        <w:t>Çizelge</w:t>
      </w:r>
      <w:r w:rsidRPr="007D4D4A">
        <w:rPr>
          <w:rFonts w:ascii="Times New Roman" w:eastAsia="TimesNewRomanPSMT" w:hAnsi="Times New Roman" w:cs="Times New Roman"/>
          <w:sz w:val="24"/>
          <w:szCs w:val="24"/>
        </w:rPr>
        <w:t xml:space="preserve"> 1’de verilmiştir.</w:t>
      </w:r>
    </w:p>
    <w:p w:rsidR="00065C15" w:rsidRDefault="00065C15" w:rsidP="00065C15">
      <w:pPr>
        <w:autoSpaceDE w:val="0"/>
        <w:autoSpaceDN w:val="0"/>
        <w:adjustRightInd w:val="0"/>
        <w:spacing w:after="0"/>
        <w:ind w:firstLine="567"/>
        <w:jc w:val="both"/>
        <w:rPr>
          <w:rFonts w:ascii="Times New Roman" w:eastAsia="TimesNewRomanPSMT" w:hAnsi="Times New Roman" w:cs="Times New Roman"/>
          <w:sz w:val="24"/>
          <w:szCs w:val="24"/>
        </w:rPr>
      </w:pPr>
    </w:p>
    <w:p w:rsidR="00065C15" w:rsidRPr="007D4D4A" w:rsidRDefault="00C11C72" w:rsidP="001E64CA">
      <w:pPr>
        <w:spacing w:after="0"/>
        <w:jc w:val="both"/>
        <w:rPr>
          <w:rFonts w:ascii="Times New Roman" w:eastAsia="TimesNewRomanPSMT" w:hAnsi="Times New Roman" w:cs="Times New Roman"/>
          <w:sz w:val="24"/>
          <w:szCs w:val="24"/>
        </w:rPr>
      </w:pPr>
      <w:r>
        <w:rPr>
          <w:rFonts w:ascii="Times New Roman" w:hAnsi="Times New Roman" w:cs="Times New Roman"/>
          <w:b/>
          <w:bCs/>
          <w:sz w:val="24"/>
          <w:szCs w:val="24"/>
        </w:rPr>
        <w:t>Çizelge</w:t>
      </w:r>
      <w:r w:rsidR="00065C15" w:rsidRPr="007D4D4A">
        <w:rPr>
          <w:rFonts w:ascii="Times New Roman" w:hAnsi="Times New Roman" w:cs="Times New Roman"/>
          <w:b/>
          <w:bCs/>
          <w:sz w:val="24"/>
          <w:szCs w:val="24"/>
        </w:rPr>
        <w:t xml:space="preserve"> 1.</w:t>
      </w:r>
      <w:r w:rsidR="00065C15" w:rsidRPr="007D4D4A">
        <w:rPr>
          <w:rFonts w:ascii="Times New Roman" w:hAnsi="Times New Roman" w:cs="Times New Roman"/>
          <w:bCs/>
          <w:sz w:val="24"/>
          <w:szCs w:val="24"/>
        </w:rPr>
        <w:t xml:space="preserve"> Hardox-450 </w:t>
      </w:r>
      <w:r w:rsidR="00065C15" w:rsidRPr="007D4D4A">
        <w:rPr>
          <w:rFonts w:ascii="Times New Roman" w:eastAsia="TimesNewRomanPSMT" w:hAnsi="Times New Roman" w:cs="Times New Roman"/>
          <w:sz w:val="24"/>
          <w:szCs w:val="24"/>
        </w:rPr>
        <w:t>Çeliğinin Kimyasal Bileşimi</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51"/>
        <w:gridCol w:w="850"/>
        <w:gridCol w:w="851"/>
        <w:gridCol w:w="850"/>
        <w:gridCol w:w="851"/>
        <w:gridCol w:w="756"/>
        <w:gridCol w:w="841"/>
        <w:gridCol w:w="851"/>
        <w:gridCol w:w="708"/>
      </w:tblGrid>
      <w:tr w:rsidR="004A2AE7" w:rsidRPr="007D4D4A" w:rsidTr="000B6F23">
        <w:trPr>
          <w:jc w:val="center"/>
        </w:trPr>
        <w:tc>
          <w:tcPr>
            <w:tcW w:w="851"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C</w:t>
            </w:r>
          </w:p>
        </w:tc>
        <w:tc>
          <w:tcPr>
            <w:tcW w:w="850"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Mn</w:t>
            </w:r>
          </w:p>
        </w:tc>
        <w:tc>
          <w:tcPr>
            <w:tcW w:w="851"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Cr</w:t>
            </w:r>
          </w:p>
        </w:tc>
        <w:tc>
          <w:tcPr>
            <w:tcW w:w="850"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Si</w:t>
            </w:r>
          </w:p>
        </w:tc>
        <w:tc>
          <w:tcPr>
            <w:tcW w:w="851"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Mo</w:t>
            </w:r>
          </w:p>
        </w:tc>
        <w:tc>
          <w:tcPr>
            <w:tcW w:w="756"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P</w:t>
            </w:r>
          </w:p>
        </w:tc>
        <w:tc>
          <w:tcPr>
            <w:tcW w:w="841"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S</w:t>
            </w:r>
          </w:p>
        </w:tc>
        <w:tc>
          <w:tcPr>
            <w:tcW w:w="851"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B</w:t>
            </w:r>
          </w:p>
        </w:tc>
        <w:tc>
          <w:tcPr>
            <w:tcW w:w="708" w:type="dxa"/>
          </w:tcPr>
          <w:p w:rsidR="004A2AE7" w:rsidRPr="007D4D4A" w:rsidRDefault="004A2AE7" w:rsidP="001A6720">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Ni</w:t>
            </w:r>
          </w:p>
        </w:tc>
      </w:tr>
      <w:tr w:rsidR="004A2AE7" w:rsidRPr="007D4D4A" w:rsidTr="000B6F23">
        <w:trPr>
          <w:jc w:val="center"/>
        </w:trPr>
        <w:tc>
          <w:tcPr>
            <w:tcW w:w="851"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0.260</w:t>
            </w:r>
          </w:p>
        </w:tc>
        <w:tc>
          <w:tcPr>
            <w:tcW w:w="850"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1.237</w:t>
            </w:r>
          </w:p>
        </w:tc>
        <w:tc>
          <w:tcPr>
            <w:tcW w:w="851"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0.84</w:t>
            </w:r>
          </w:p>
        </w:tc>
        <w:tc>
          <w:tcPr>
            <w:tcW w:w="850"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0.4</w:t>
            </w:r>
          </w:p>
        </w:tc>
        <w:tc>
          <w:tcPr>
            <w:tcW w:w="851"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0.025</w:t>
            </w:r>
          </w:p>
        </w:tc>
        <w:tc>
          <w:tcPr>
            <w:tcW w:w="756"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0.015</w:t>
            </w:r>
          </w:p>
        </w:tc>
        <w:tc>
          <w:tcPr>
            <w:tcW w:w="841"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0.001</w:t>
            </w:r>
          </w:p>
        </w:tc>
        <w:tc>
          <w:tcPr>
            <w:tcW w:w="851"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0.002</w:t>
            </w:r>
          </w:p>
        </w:tc>
        <w:tc>
          <w:tcPr>
            <w:tcW w:w="708" w:type="dxa"/>
          </w:tcPr>
          <w:p w:rsidR="004A2AE7" w:rsidRPr="007D4D4A" w:rsidRDefault="004A2AE7" w:rsidP="001A6720">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0.25</w:t>
            </w:r>
          </w:p>
        </w:tc>
      </w:tr>
    </w:tbl>
    <w:p w:rsidR="00C11C72" w:rsidRDefault="00C11C72" w:rsidP="00065C15">
      <w:pPr>
        <w:autoSpaceDE w:val="0"/>
        <w:autoSpaceDN w:val="0"/>
        <w:adjustRightInd w:val="0"/>
        <w:spacing w:after="0"/>
        <w:ind w:firstLine="708"/>
        <w:jc w:val="both"/>
        <w:rPr>
          <w:rFonts w:ascii="Times New Roman" w:eastAsia="TimesNewRomanPSMT" w:hAnsi="Times New Roman" w:cs="Times New Roman"/>
          <w:sz w:val="24"/>
          <w:szCs w:val="24"/>
        </w:rPr>
      </w:pPr>
    </w:p>
    <w:p w:rsidR="00C11C72" w:rsidRDefault="00065C15" w:rsidP="000F499C">
      <w:pPr>
        <w:autoSpaceDE w:val="0"/>
        <w:autoSpaceDN w:val="0"/>
        <w:adjustRightInd w:val="0"/>
        <w:spacing w:after="0"/>
        <w:ind w:firstLine="567"/>
        <w:jc w:val="both"/>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 xml:space="preserve">Borlanmış Hardox-450 numuneleri Ø18x6 mm boyutlarında kesilerek metalografik olarak hazırlanmıştır. Borlama işlemi, paslanmaz çelik pota içerisinde ticari bor tozu (Ekabor-2) içerisinde 850°C, 900°C ve 950 °C sıcaklığında ve 2, 4 ve 6 saat bekletme süresinde kutu borlama yöntemiyle gerçekleştirilmiştir. Borlanmış numuneler, oda sıcaklığına kadar soğutuldu ve daha sonra test numuneleri kutudan çıkarılarak soğumaya bırakılmıştır. Borlanan numunelerden kesilen parçaların kesiti metalografik olarak hazırlanmıştır. Yüzeyler sırasıyla 120 gritlikten 1200 gritliğe kadar zımparalardan geçirilerek zımparalandıktan sonra 1 μm’luk alümina ile parlatılmıştır. % 3 lük Nital ile dağlanan numuneler </w:t>
      </w:r>
      <w:r w:rsidRPr="007D4D4A">
        <w:rPr>
          <w:rFonts w:ascii="Times New Roman" w:eastAsia="Times New Roman" w:hAnsi="Times New Roman" w:cs="Times New Roman"/>
          <w:sz w:val="24"/>
          <w:szCs w:val="24"/>
        </w:rPr>
        <w:t>LEO 1430 VP marka SEM mikroskobu</w:t>
      </w:r>
      <w:r w:rsidRPr="007D4D4A">
        <w:rPr>
          <w:rFonts w:ascii="Times New Roman" w:eastAsia="TimesNewRomanPSMT" w:hAnsi="Times New Roman" w:cs="Times New Roman"/>
          <w:sz w:val="24"/>
          <w:szCs w:val="24"/>
        </w:rPr>
        <w:t xml:space="preserve"> ile incelenmiştir. Kaplama tabakasında oluşturulan bor varlığı CuKα (λ = 1.5406 A°) radyasyonu kullanan X-ray difraksiyonu (Shimadzu XRD-6000) ile teyit edilmiştir. Borür kalınlığı optik mikroskoba (Olympus BX60) bağlı bir dijital kalınlık ölçüm cihazı ile ölçülmüştür. Borlanmış numunelerin sertlik değerleri mikro-</w:t>
      </w:r>
      <w:r w:rsidRPr="007D4D4A">
        <w:rPr>
          <w:rFonts w:ascii="Times New Roman" w:eastAsia="TimesNewRomanPSMT" w:hAnsi="Times New Roman" w:cs="Times New Roman"/>
          <w:sz w:val="24"/>
          <w:szCs w:val="24"/>
        </w:rPr>
        <w:lastRenderedPageBreak/>
        <w:t>sertlik cihazında (Shimadzu HM–2) 50 gr. yük altında yüzeyden matrise doğru sıra sertlik alınarak gerçekleştirilmiştir. Sertlik ölçümleri, en az 10 farklı ölçümlerinin ve standart sapmalar ortalama değerleri dikkate alarak yapılmıştır.</w:t>
      </w:r>
    </w:p>
    <w:p w:rsidR="00EA7347" w:rsidRDefault="00EA7347" w:rsidP="00EA7347">
      <w:pPr>
        <w:autoSpaceDE w:val="0"/>
        <w:autoSpaceDN w:val="0"/>
        <w:adjustRightInd w:val="0"/>
        <w:spacing w:after="120"/>
        <w:ind w:firstLine="567"/>
        <w:jc w:val="both"/>
        <w:rPr>
          <w:rFonts w:ascii="Times New Roman" w:eastAsia="TimesNewRomanPSMT" w:hAnsi="Times New Roman" w:cs="Times New Roman"/>
          <w:sz w:val="24"/>
          <w:szCs w:val="24"/>
        </w:rPr>
      </w:pPr>
    </w:p>
    <w:p w:rsidR="000F499C" w:rsidRDefault="004F6562" w:rsidP="00C97DC0">
      <w:pPr>
        <w:pStyle w:val="ListeParagraf"/>
        <w:numPr>
          <w:ilvl w:val="0"/>
          <w:numId w:val="1"/>
        </w:numPr>
        <w:spacing w:before="120" w:after="120" w:line="276" w:lineRule="auto"/>
        <w:ind w:left="714" w:hanging="357"/>
        <w:jc w:val="both"/>
        <w:rPr>
          <w:b/>
          <w:sz w:val="24"/>
          <w:szCs w:val="24"/>
        </w:rPr>
      </w:pPr>
      <w:r w:rsidRPr="000F499C">
        <w:rPr>
          <w:b/>
          <w:sz w:val="24"/>
          <w:szCs w:val="24"/>
        </w:rPr>
        <w:t xml:space="preserve">BULGULAR VE TARTIŞMA </w:t>
      </w:r>
    </w:p>
    <w:p w:rsidR="004F6562" w:rsidRPr="000F499C" w:rsidRDefault="000F499C" w:rsidP="00C97DC0">
      <w:pPr>
        <w:pStyle w:val="ListeParagraf"/>
        <w:spacing w:before="120" w:line="276" w:lineRule="auto"/>
        <w:ind w:left="0" w:firstLine="567"/>
        <w:jc w:val="both"/>
        <w:rPr>
          <w:b/>
          <w:sz w:val="24"/>
          <w:szCs w:val="24"/>
        </w:rPr>
      </w:pPr>
      <w:r>
        <w:rPr>
          <w:b/>
          <w:sz w:val="24"/>
          <w:szCs w:val="24"/>
        </w:rPr>
        <w:t>3.1 Kaplama Tabakasının Karakterizasyonu</w:t>
      </w:r>
    </w:p>
    <w:p w:rsidR="004F6562" w:rsidRDefault="004F6562" w:rsidP="00C97DC0">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color w:val="000000" w:themeColor="text1"/>
          <w:sz w:val="24"/>
          <w:szCs w:val="24"/>
        </w:rPr>
        <w:t>Borlama yapılmış olan Hardox</w:t>
      </w:r>
      <w:r w:rsidR="004E5900">
        <w:rPr>
          <w:rFonts w:ascii="Times New Roman" w:hAnsi="Times New Roman" w:cs="Times New Roman"/>
          <w:color w:val="000000" w:themeColor="text1"/>
          <w:sz w:val="24"/>
          <w:szCs w:val="24"/>
        </w:rPr>
        <w:t xml:space="preserve">-450 </w:t>
      </w:r>
      <w:bookmarkStart w:id="2" w:name="_GoBack"/>
      <w:bookmarkEnd w:id="2"/>
      <w:r w:rsidRPr="007D4D4A">
        <w:rPr>
          <w:rFonts w:ascii="Times New Roman" w:hAnsi="Times New Roman" w:cs="Times New Roman"/>
          <w:color w:val="000000" w:themeColor="text1"/>
          <w:sz w:val="24"/>
          <w:szCs w:val="24"/>
        </w:rPr>
        <w:t>çeliğinin SEM mikroyapı fotoğrafları Şekil 1’de verilmiştir. Yüzeyde oluşan borür tabakası dişsel bir morfolojiye sahiptir. Tabaka/matris arayüzeyi oldukça düz görünmektedir. Borlama sıcaklığının artmasıyla birlikte tabaka kalınlığının arttığı görülmektedir.</w:t>
      </w:r>
    </w:p>
    <w:p w:rsidR="004F6562" w:rsidRDefault="004F6562" w:rsidP="000F499C">
      <w:pPr>
        <w:spacing w:after="0"/>
        <w:ind w:firstLine="567"/>
        <w:jc w:val="both"/>
        <w:rPr>
          <w:rFonts w:ascii="Times New Roman" w:hAnsi="Times New Roman" w:cs="Times New Roman"/>
          <w:color w:val="000000" w:themeColor="text1"/>
          <w:sz w:val="24"/>
          <w:szCs w:val="24"/>
        </w:rPr>
      </w:pPr>
    </w:p>
    <w:p w:rsidR="004F6562" w:rsidRDefault="004F6562" w:rsidP="004F6562">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noProof/>
          <w:sz w:val="24"/>
          <w:szCs w:val="24"/>
          <w:lang w:eastAsia="tr-TR"/>
        </w:rPr>
        <w:drawing>
          <wp:inline distT="0" distB="0" distL="0" distR="0" wp14:anchorId="48C2CAAB" wp14:editId="73E5E10D">
            <wp:extent cx="2520000" cy="1800000"/>
            <wp:effectExtent l="0" t="0" r="0" b="0"/>
            <wp:docPr id="5" name="Resim 5" descr="C:\Users\kayali\Desktop\2019 Sempozyumları\KİEV\HArdox\850 4h a 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yali\Desktop\2019 Sempozyumları\KİEV\HArdox\850 4h a sem.jp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w:t>
      </w:r>
      <w:r w:rsidRPr="007D4D4A">
        <w:rPr>
          <w:rFonts w:ascii="Times New Roman" w:hAnsi="Times New Roman" w:cs="Times New Roman"/>
          <w:noProof/>
          <w:sz w:val="24"/>
          <w:szCs w:val="24"/>
          <w:lang w:eastAsia="tr-TR"/>
        </w:rPr>
        <w:drawing>
          <wp:inline distT="0" distB="0" distL="0" distR="0" wp14:anchorId="1E10B992" wp14:editId="02ABDA9A">
            <wp:extent cx="2520000" cy="1800000"/>
            <wp:effectExtent l="0" t="0" r="0" b="0"/>
            <wp:docPr id="6" name="Resim 6" descr="C:\Users\kayali\Desktop\2019 Sempozyumları\KİEV\HArdox\900 4h b 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ayali\Desktop\2019 Sempozyumları\KİEV\HArdox\900 4h b sem.jp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p>
    <w:p w:rsidR="004F6562" w:rsidRPr="004F6562" w:rsidRDefault="004F6562" w:rsidP="004F6562">
      <w:pPr>
        <w:spacing w:after="0"/>
        <w:jc w:val="center"/>
        <w:rPr>
          <w:rFonts w:ascii="Times New Roman" w:hAnsi="Times New Roman" w:cs="Times New Roman"/>
          <w:color w:val="000000" w:themeColor="text1"/>
          <w:sz w:val="20"/>
          <w:szCs w:val="20"/>
        </w:rPr>
      </w:pPr>
      <w:r w:rsidRPr="004F6562">
        <w:rPr>
          <w:rFonts w:ascii="Times New Roman" w:hAnsi="Times New Roman" w:cs="Times New Roman"/>
          <w:noProof/>
          <w:sz w:val="20"/>
          <w:szCs w:val="20"/>
          <w:lang w:eastAsia="tr-TR"/>
        </w:rPr>
        <w:drawing>
          <wp:inline distT="0" distB="0" distL="0" distR="0" wp14:anchorId="49F8A3C6" wp14:editId="62AFD232">
            <wp:extent cx="2520000" cy="1800000"/>
            <wp:effectExtent l="0" t="0" r="0" b="0"/>
            <wp:docPr id="8" name="Resim 8" descr="C:\Users\kayali\Desktop\2019 Sempozyumları\KİEV\HArdox\950 4h c 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ayali\Desktop\2019 Sempozyumları\KİEV\HArdox\950 4h c sem.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800000"/>
                    </a:xfrm>
                    <a:prstGeom prst="rect">
                      <a:avLst/>
                    </a:prstGeom>
                    <a:noFill/>
                    <a:ln>
                      <a:noFill/>
                    </a:ln>
                  </pic:spPr>
                </pic:pic>
              </a:graphicData>
            </a:graphic>
          </wp:inline>
        </w:drawing>
      </w:r>
    </w:p>
    <w:p w:rsidR="004F6562" w:rsidRPr="004F6562" w:rsidRDefault="004F6562" w:rsidP="004F6562">
      <w:pPr>
        <w:spacing w:after="0"/>
        <w:jc w:val="center"/>
        <w:rPr>
          <w:rFonts w:ascii="Times New Roman" w:hAnsi="Times New Roman" w:cs="Times New Roman"/>
          <w:sz w:val="20"/>
          <w:szCs w:val="20"/>
        </w:rPr>
      </w:pPr>
      <w:r w:rsidRPr="004F6562">
        <w:rPr>
          <w:rFonts w:ascii="Times New Roman" w:hAnsi="Times New Roman" w:cs="Times New Roman"/>
          <w:b/>
          <w:sz w:val="20"/>
          <w:szCs w:val="20"/>
        </w:rPr>
        <w:t>Şekil 1.</w:t>
      </w:r>
      <w:r w:rsidRPr="004F6562">
        <w:rPr>
          <w:rFonts w:ascii="Times New Roman" w:hAnsi="Times New Roman" w:cs="Times New Roman"/>
          <w:sz w:val="20"/>
          <w:szCs w:val="20"/>
        </w:rPr>
        <w:t xml:space="preserve"> Hardox 450</w:t>
      </w:r>
      <w:r w:rsidR="004E5900">
        <w:rPr>
          <w:rFonts w:ascii="Times New Roman" w:hAnsi="Times New Roman" w:cs="Times New Roman"/>
          <w:sz w:val="20"/>
          <w:szCs w:val="20"/>
        </w:rPr>
        <w:t xml:space="preserve"> çeliği, </w:t>
      </w:r>
      <w:r w:rsidRPr="004F6562">
        <w:rPr>
          <w:rFonts w:ascii="Times New Roman" w:hAnsi="Times New Roman" w:cs="Times New Roman"/>
          <w:sz w:val="20"/>
          <w:szCs w:val="20"/>
        </w:rPr>
        <w:t>a) 850 °C, b) 900 °C ve c) 950 °C</w:t>
      </w:r>
      <w:r w:rsidR="004E5900">
        <w:rPr>
          <w:rFonts w:ascii="Times New Roman" w:hAnsi="Times New Roman" w:cs="Times New Roman"/>
          <w:sz w:val="20"/>
          <w:szCs w:val="20"/>
        </w:rPr>
        <w:t xml:space="preserve"> ve </w:t>
      </w:r>
      <w:r w:rsidRPr="004F6562">
        <w:rPr>
          <w:rFonts w:ascii="Times New Roman" w:hAnsi="Times New Roman" w:cs="Times New Roman"/>
          <w:sz w:val="20"/>
          <w:szCs w:val="20"/>
        </w:rPr>
        <w:t>4 saat borlanmı</w:t>
      </w:r>
      <w:r w:rsidR="004E5900">
        <w:rPr>
          <w:rFonts w:ascii="Times New Roman" w:hAnsi="Times New Roman" w:cs="Times New Roman"/>
          <w:sz w:val="20"/>
          <w:szCs w:val="20"/>
        </w:rPr>
        <w:t>ş</w:t>
      </w:r>
      <w:r w:rsidRPr="004F6562">
        <w:rPr>
          <w:rFonts w:ascii="Times New Roman" w:hAnsi="Times New Roman" w:cs="Times New Roman"/>
          <w:sz w:val="20"/>
          <w:szCs w:val="20"/>
        </w:rPr>
        <w:t xml:space="preserve"> numuneleri SEM mikro resimleri</w:t>
      </w:r>
    </w:p>
    <w:p w:rsidR="00C518F3" w:rsidRDefault="00C518F3" w:rsidP="001A6720">
      <w:pPr>
        <w:spacing w:after="0"/>
        <w:ind w:firstLine="567"/>
        <w:jc w:val="both"/>
        <w:rPr>
          <w:rFonts w:ascii="Times New Roman" w:hAnsi="Times New Roman" w:cs="Times New Roman"/>
          <w:sz w:val="24"/>
          <w:szCs w:val="24"/>
        </w:rPr>
      </w:pPr>
    </w:p>
    <w:p w:rsidR="001A6720" w:rsidRDefault="001A6720" w:rsidP="001A6720">
      <w:pPr>
        <w:spacing w:after="0"/>
        <w:ind w:firstLine="567"/>
        <w:jc w:val="both"/>
        <w:rPr>
          <w:rFonts w:ascii="Times New Roman" w:hAnsi="Times New Roman" w:cs="Times New Roman"/>
          <w:sz w:val="24"/>
          <w:szCs w:val="24"/>
        </w:rPr>
      </w:pPr>
      <w:r w:rsidRPr="007D4D4A">
        <w:rPr>
          <w:rFonts w:ascii="Times New Roman" w:hAnsi="Times New Roman" w:cs="Times New Roman"/>
          <w:sz w:val="24"/>
          <w:szCs w:val="24"/>
        </w:rPr>
        <w:t>Borlanmış numunelerin yüzeylerinden alınan XRD analiz sonuçları Şekil 2 de verilmiştir. XRD sonuçları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dan oluşan bir tabakanın meydana geldiğini göstermektedir. Borlama sıcaklığı ve borlama süresinin artmasıyla birlikte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fazlarının şiddeti artmıştır. Borlanmış çeliklerde genellikle FeB ve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 xml:space="preserve">B fazları elde edilir. </w:t>
      </w:r>
      <w:r w:rsidR="00C35AA0" w:rsidRPr="007D4D4A">
        <w:rPr>
          <w:rFonts w:ascii="Times New Roman" w:hAnsi="Times New Roman" w:cs="Times New Roman"/>
          <w:sz w:val="24"/>
          <w:szCs w:val="24"/>
        </w:rPr>
        <w:t>Ancak</w:t>
      </w:r>
      <w:r w:rsidRPr="007D4D4A">
        <w:rPr>
          <w:rFonts w:ascii="Times New Roman" w:hAnsi="Times New Roman" w:cs="Times New Roman"/>
          <w:sz w:val="24"/>
          <w:szCs w:val="24"/>
        </w:rPr>
        <w:t xml:space="preserve"> hem FeB hem de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fazlarının ikisi bir arada olan borür tabakalarında FeB fazının çekmeye çalışması,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fazının ise basmaya çalışmasından dolayı genellikle tek fazlı bir yapı olması istenmektedir. FeB fazının sert ve gevrek olmasından dolayı pek tercih edilmediği için testere dişi şeklinde tekbir Fe</w:t>
      </w:r>
      <w:r w:rsidRPr="007D4D4A">
        <w:rPr>
          <w:rFonts w:ascii="Times New Roman" w:hAnsi="Times New Roman" w:cs="Times New Roman"/>
          <w:sz w:val="24"/>
          <w:szCs w:val="24"/>
          <w:vertAlign w:val="subscript"/>
        </w:rPr>
        <w:t>2</w:t>
      </w:r>
      <w:r w:rsidRPr="007D4D4A">
        <w:rPr>
          <w:rFonts w:ascii="Times New Roman" w:hAnsi="Times New Roman" w:cs="Times New Roman"/>
          <w:sz w:val="24"/>
          <w:szCs w:val="24"/>
        </w:rPr>
        <w:t>B fazının oluşumu istenir</w:t>
      </w:r>
      <w:r w:rsidR="00A06992">
        <w:rPr>
          <w:rFonts w:ascii="Times New Roman" w:hAnsi="Times New Roman" w:cs="Times New Roman"/>
          <w:sz w:val="24"/>
          <w:szCs w:val="24"/>
        </w:rPr>
        <w:t xml:space="preserve"> (Jain, 2002; Delikanlı ve ark., 2003)</w:t>
      </w:r>
      <w:r w:rsidRPr="007D4D4A">
        <w:rPr>
          <w:rFonts w:ascii="Times New Roman" w:hAnsi="Times New Roman" w:cs="Times New Roman"/>
          <w:sz w:val="24"/>
          <w:szCs w:val="24"/>
        </w:rPr>
        <w:t xml:space="preserve">. Bu çalışmada istenen bir borür tabakası elde edilmiştir.  </w:t>
      </w:r>
    </w:p>
    <w:p w:rsidR="001A6720" w:rsidRDefault="001A6720" w:rsidP="001A6720">
      <w:pPr>
        <w:spacing w:after="0"/>
        <w:ind w:firstLine="567"/>
        <w:jc w:val="both"/>
        <w:rPr>
          <w:rFonts w:ascii="Times New Roman" w:hAnsi="Times New Roman" w:cs="Times New Roman"/>
          <w:sz w:val="24"/>
          <w:szCs w:val="24"/>
        </w:rPr>
      </w:pPr>
    </w:p>
    <w:p w:rsidR="001A6720" w:rsidRPr="007D4D4A" w:rsidRDefault="001A6720" w:rsidP="001A6720">
      <w:pPr>
        <w:spacing w:after="0" w:line="360" w:lineRule="auto"/>
        <w:jc w:val="center"/>
        <w:rPr>
          <w:rFonts w:ascii="Times New Roman" w:hAnsi="Times New Roman" w:cs="Times New Roman"/>
          <w:sz w:val="24"/>
          <w:szCs w:val="24"/>
        </w:rPr>
      </w:pPr>
      <w:r w:rsidRPr="007D4D4A">
        <w:rPr>
          <w:rFonts w:ascii="Times New Roman" w:hAnsi="Times New Roman" w:cs="Times New Roman"/>
          <w:noProof/>
          <w:sz w:val="24"/>
          <w:szCs w:val="24"/>
          <w:lang w:eastAsia="tr-TR"/>
        </w:rPr>
        <w:lastRenderedPageBreak/>
        <w:drawing>
          <wp:inline distT="0" distB="0" distL="0" distR="0" wp14:anchorId="40D855A6" wp14:editId="465A9C44">
            <wp:extent cx="2880000" cy="2160000"/>
            <wp:effectExtent l="0" t="0" r="0" b="0"/>
            <wp:docPr id="7" name="Resim 7" descr="C:\Users\kayali\Desktop\2019 Sempozyumları\KİEV\HArdox\850 4h 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yali\Desktop\2019 Sempozyumları\KİEV\HArdox\850 4h a.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sidRPr="007D4D4A">
        <w:rPr>
          <w:rFonts w:ascii="Times New Roman" w:hAnsi="Times New Roman" w:cs="Times New Roman"/>
          <w:noProof/>
          <w:sz w:val="24"/>
          <w:szCs w:val="24"/>
          <w:lang w:eastAsia="tr-TR"/>
        </w:rPr>
        <w:drawing>
          <wp:inline distT="0" distB="0" distL="0" distR="0" wp14:anchorId="1D29CA2D" wp14:editId="673DE248">
            <wp:extent cx="2880000" cy="2160000"/>
            <wp:effectExtent l="0" t="0" r="0" b="0"/>
            <wp:docPr id="9" name="Resim 9" descr="C:\Users\kayali\Desktop\2019 Sempozyumları\KİEV\HArdox\900 2h 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yali\Desktop\2019 Sempozyumları\KİEV\HArdox\900 2h b.jp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1A6720" w:rsidRPr="007D4D4A" w:rsidRDefault="001A6720" w:rsidP="001A6720">
      <w:pPr>
        <w:spacing w:after="0"/>
        <w:jc w:val="center"/>
        <w:rPr>
          <w:rFonts w:ascii="Times New Roman" w:hAnsi="Times New Roman" w:cs="Times New Roman"/>
          <w:sz w:val="24"/>
          <w:szCs w:val="24"/>
        </w:rPr>
      </w:pPr>
      <w:r w:rsidRPr="007D4D4A">
        <w:rPr>
          <w:rFonts w:ascii="Times New Roman" w:hAnsi="Times New Roman" w:cs="Times New Roman"/>
          <w:noProof/>
          <w:sz w:val="24"/>
          <w:szCs w:val="24"/>
          <w:lang w:eastAsia="tr-TR"/>
        </w:rPr>
        <w:drawing>
          <wp:inline distT="0" distB="0" distL="0" distR="0" wp14:anchorId="4C1EDE5D" wp14:editId="57457970">
            <wp:extent cx="2880000" cy="2160000"/>
            <wp:effectExtent l="0" t="0" r="0" b="0"/>
            <wp:docPr id="11" name="Resim 11" descr="C:\Users\kayali\Desktop\2019 Sempozyumları\KİEV\HArdox\900 4h 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ayali\Desktop\2019 Sempozyumları\KİEV\HArdox\900 4h c.jpg"/>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sidRPr="007D4D4A">
        <w:rPr>
          <w:rFonts w:ascii="Times New Roman" w:hAnsi="Times New Roman" w:cs="Times New Roman"/>
          <w:noProof/>
          <w:sz w:val="24"/>
          <w:szCs w:val="24"/>
          <w:lang w:eastAsia="tr-TR"/>
        </w:rPr>
        <w:drawing>
          <wp:inline distT="0" distB="0" distL="0" distR="0" wp14:anchorId="1F50ADDC" wp14:editId="752A812C">
            <wp:extent cx="2880000" cy="2160000"/>
            <wp:effectExtent l="0" t="0" r="0" b="0"/>
            <wp:docPr id="12" name="Resim 12" descr="C:\Users\kayali\Desktop\2019 Sempozyumları\KİEV\HArdox\950 4h 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ayali\Desktop\2019 Sempozyumları\KİEV\HArdox\950 4h d.jpg"/>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1A6720" w:rsidRDefault="001A6720" w:rsidP="001A6720">
      <w:pPr>
        <w:spacing w:after="0"/>
        <w:jc w:val="center"/>
        <w:rPr>
          <w:rFonts w:ascii="Times New Roman" w:hAnsi="Times New Roman" w:cs="Times New Roman"/>
          <w:sz w:val="20"/>
          <w:szCs w:val="20"/>
        </w:rPr>
      </w:pPr>
      <w:r w:rsidRPr="001A6720">
        <w:rPr>
          <w:rFonts w:ascii="Times New Roman" w:hAnsi="Times New Roman" w:cs="Times New Roman"/>
          <w:b/>
          <w:sz w:val="20"/>
          <w:szCs w:val="20"/>
        </w:rPr>
        <w:t>Şekil 2.</w:t>
      </w:r>
      <w:r w:rsidRPr="001A6720">
        <w:rPr>
          <w:rFonts w:ascii="Times New Roman" w:hAnsi="Times New Roman" w:cs="Times New Roman"/>
          <w:sz w:val="20"/>
          <w:szCs w:val="20"/>
        </w:rPr>
        <w:t xml:space="preserve"> a) 850 °C 4 saat, b) 900 °C 2 saat, c) 900 °C 4 saat, d) 950 °C 4 saat borlanmış Hardox 4</w:t>
      </w:r>
      <w:r w:rsidR="004E5900">
        <w:rPr>
          <w:rFonts w:ascii="Times New Roman" w:hAnsi="Times New Roman" w:cs="Times New Roman"/>
          <w:sz w:val="20"/>
          <w:szCs w:val="20"/>
        </w:rPr>
        <w:t>5</w:t>
      </w:r>
      <w:r w:rsidRPr="001A6720">
        <w:rPr>
          <w:rFonts w:ascii="Times New Roman" w:hAnsi="Times New Roman" w:cs="Times New Roman"/>
          <w:sz w:val="20"/>
          <w:szCs w:val="20"/>
        </w:rPr>
        <w:t>0 çeliğinin XRD analizleri</w:t>
      </w:r>
    </w:p>
    <w:p w:rsidR="00EA7347" w:rsidRDefault="00EA7347" w:rsidP="00EA7347">
      <w:pPr>
        <w:spacing w:after="120"/>
        <w:jc w:val="center"/>
        <w:rPr>
          <w:rFonts w:ascii="Times New Roman" w:hAnsi="Times New Roman" w:cs="Times New Roman"/>
          <w:sz w:val="20"/>
          <w:szCs w:val="20"/>
        </w:rPr>
      </w:pPr>
    </w:p>
    <w:p w:rsidR="001A6720" w:rsidRPr="000F499C" w:rsidRDefault="000F499C" w:rsidP="00EA7347">
      <w:pPr>
        <w:pStyle w:val="ListeParagraf"/>
        <w:spacing w:before="120" w:line="276" w:lineRule="auto"/>
        <w:ind w:left="567"/>
        <w:rPr>
          <w:rFonts w:eastAsia="TimesNewRomanPS-BoldMT"/>
          <w:b/>
          <w:bCs/>
          <w:sz w:val="24"/>
          <w:szCs w:val="24"/>
        </w:rPr>
      </w:pPr>
      <w:r>
        <w:rPr>
          <w:rFonts w:eastAsia="TimesNewRomanPS-BoldMT"/>
          <w:b/>
          <w:bCs/>
          <w:sz w:val="24"/>
          <w:szCs w:val="24"/>
        </w:rPr>
        <w:t xml:space="preserve">3.2 </w:t>
      </w:r>
      <w:r w:rsidR="001A6720" w:rsidRPr="000F499C">
        <w:rPr>
          <w:rFonts w:eastAsia="TimesNewRomanPS-BoldMT"/>
          <w:b/>
          <w:bCs/>
          <w:sz w:val="24"/>
          <w:szCs w:val="24"/>
        </w:rPr>
        <w:t>Borür Tabakasının Kalınlığı ve Sertliği</w:t>
      </w:r>
    </w:p>
    <w:p w:rsidR="001A6720" w:rsidRPr="00C11C72" w:rsidRDefault="001A6720" w:rsidP="000F499C">
      <w:pPr>
        <w:spacing w:after="0"/>
        <w:ind w:firstLine="567"/>
        <w:jc w:val="both"/>
        <w:rPr>
          <w:rFonts w:ascii="Times New Roman" w:hAnsi="Times New Roman" w:cs="Times New Roman"/>
          <w:color w:val="000000"/>
          <w:sz w:val="24"/>
          <w:szCs w:val="24"/>
        </w:rPr>
      </w:pPr>
      <w:r w:rsidRPr="00C11C72">
        <w:rPr>
          <w:rFonts w:ascii="Times New Roman" w:hAnsi="Times New Roman" w:cs="Times New Roman"/>
          <w:noProof/>
          <w:color w:val="000000"/>
          <w:sz w:val="24"/>
          <w:szCs w:val="24"/>
          <w:lang w:eastAsia="tr-TR"/>
        </w:rPr>
        <w:t xml:space="preserve">Şekil 3’de görüldüğü gibi borlanmış Hardox-450 </w:t>
      </w:r>
      <w:r w:rsidRPr="00C11C72">
        <w:rPr>
          <w:rFonts w:ascii="Times New Roman" w:hAnsi="Times New Roman" w:cs="Times New Roman"/>
          <w:color w:val="000000"/>
          <w:sz w:val="24"/>
          <w:szCs w:val="24"/>
        </w:rPr>
        <w:t>çeliğinde oluşan kaplama tabakası 3 bölgeden oluşmaktadır. 1.Bölge; Borür tabakası (Fe</w:t>
      </w:r>
      <w:r w:rsidRPr="00C11C72">
        <w:rPr>
          <w:rFonts w:ascii="Times New Roman" w:hAnsi="Times New Roman" w:cs="Times New Roman"/>
          <w:color w:val="000000"/>
          <w:sz w:val="24"/>
          <w:szCs w:val="24"/>
          <w:vertAlign w:val="subscript"/>
        </w:rPr>
        <w:t>2</w:t>
      </w:r>
      <w:r w:rsidRPr="00C11C72">
        <w:rPr>
          <w:rFonts w:ascii="Times New Roman" w:hAnsi="Times New Roman" w:cs="Times New Roman"/>
          <w:color w:val="000000"/>
          <w:sz w:val="24"/>
          <w:szCs w:val="24"/>
        </w:rPr>
        <w:t xml:space="preserve">B), 2.Bölge; Borür tabakasının altında kalan bölgedir. Borun katı çözelti yaptığı ve bor tabakasının sertliğinden daha az sertliğe sahip olduğu bölgedir. 3.Bölge; Çeliğin matris kısmıdır. Borlama işleminden etkilenmeyen bölgedir </w:t>
      </w:r>
      <w:r w:rsidR="00A06992">
        <w:rPr>
          <w:rFonts w:ascii="Times New Roman" w:hAnsi="Times New Roman" w:cs="Times New Roman"/>
          <w:color w:val="000000"/>
          <w:sz w:val="24"/>
          <w:szCs w:val="24"/>
        </w:rPr>
        <w:t>(</w:t>
      </w:r>
      <w:r w:rsidR="00A06992">
        <w:rPr>
          <w:rFonts w:ascii="Times New Roman" w:eastAsia="TimesNewRomanPSMT" w:hAnsi="Times New Roman" w:cs="Times New Roman"/>
          <w:sz w:val="24"/>
          <w:szCs w:val="24"/>
        </w:rPr>
        <w:t>Özdemir ve ark., 2009; Özbek ve ark., 2004)</w:t>
      </w:r>
      <w:r w:rsidRPr="00C11C72">
        <w:rPr>
          <w:rFonts w:ascii="Times New Roman" w:hAnsi="Times New Roman" w:cs="Times New Roman"/>
          <w:color w:val="000000"/>
          <w:sz w:val="24"/>
          <w:szCs w:val="24"/>
        </w:rPr>
        <w:t>.</w:t>
      </w:r>
    </w:p>
    <w:p w:rsidR="001A6720" w:rsidRDefault="001A6720" w:rsidP="001A6720">
      <w:pPr>
        <w:spacing w:after="0"/>
        <w:ind w:firstLine="567"/>
        <w:jc w:val="both"/>
        <w:rPr>
          <w:color w:val="000000"/>
          <w:sz w:val="24"/>
          <w:szCs w:val="24"/>
        </w:rPr>
      </w:pPr>
    </w:p>
    <w:p w:rsidR="001A6720" w:rsidRPr="007D4D4A" w:rsidRDefault="001A6720" w:rsidP="001A6720">
      <w:pPr>
        <w:spacing w:after="0" w:line="360" w:lineRule="auto"/>
        <w:jc w:val="center"/>
        <w:rPr>
          <w:rFonts w:ascii="Times New Roman" w:hAnsi="Times New Roman" w:cs="Times New Roman"/>
          <w:color w:val="000000"/>
          <w:sz w:val="24"/>
          <w:szCs w:val="24"/>
        </w:rPr>
      </w:pPr>
      <w:r w:rsidRPr="007D4D4A">
        <w:rPr>
          <w:rFonts w:ascii="Times New Roman" w:hAnsi="Times New Roman" w:cs="Times New Roman"/>
          <w:noProof/>
          <w:color w:val="000000"/>
          <w:sz w:val="24"/>
          <w:szCs w:val="24"/>
          <w:lang w:eastAsia="tr-TR"/>
        </w:rPr>
        <w:drawing>
          <wp:inline distT="0" distB="0" distL="0" distR="0" wp14:anchorId="4ABCF70B" wp14:editId="4E5E2C39">
            <wp:extent cx="2880000" cy="2160000"/>
            <wp:effectExtent l="0" t="0" r="0" b="0"/>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1A6720" w:rsidRPr="00C11C72" w:rsidRDefault="001A6720" w:rsidP="001A6720">
      <w:pPr>
        <w:spacing w:after="0" w:line="360" w:lineRule="auto"/>
        <w:jc w:val="center"/>
        <w:rPr>
          <w:rFonts w:ascii="Times New Roman" w:hAnsi="Times New Roman" w:cs="Times New Roman"/>
          <w:sz w:val="20"/>
          <w:szCs w:val="20"/>
        </w:rPr>
      </w:pPr>
      <w:r w:rsidRPr="00C11C72">
        <w:rPr>
          <w:rFonts w:ascii="Times New Roman" w:hAnsi="Times New Roman" w:cs="Times New Roman"/>
          <w:b/>
          <w:sz w:val="20"/>
          <w:szCs w:val="20"/>
        </w:rPr>
        <w:t>Şekil 3.</w:t>
      </w:r>
      <w:r w:rsidRPr="00C11C72">
        <w:rPr>
          <w:rFonts w:ascii="Times New Roman" w:hAnsi="Times New Roman" w:cs="Times New Roman"/>
          <w:sz w:val="20"/>
          <w:szCs w:val="20"/>
        </w:rPr>
        <w:t xml:space="preserve">  900 °C 6 saat borlanmış Hardox 4</w:t>
      </w:r>
      <w:r w:rsidR="004E5900">
        <w:rPr>
          <w:rFonts w:ascii="Times New Roman" w:hAnsi="Times New Roman" w:cs="Times New Roman"/>
          <w:sz w:val="20"/>
          <w:szCs w:val="20"/>
        </w:rPr>
        <w:t>5</w:t>
      </w:r>
      <w:r w:rsidRPr="00C11C72">
        <w:rPr>
          <w:rFonts w:ascii="Times New Roman" w:hAnsi="Times New Roman" w:cs="Times New Roman"/>
          <w:sz w:val="20"/>
          <w:szCs w:val="20"/>
        </w:rPr>
        <w:t>0 çeliğinin Optik mikro</w:t>
      </w:r>
      <w:r w:rsidR="004E5900">
        <w:rPr>
          <w:rFonts w:ascii="Times New Roman" w:hAnsi="Times New Roman" w:cs="Times New Roman"/>
          <w:sz w:val="20"/>
          <w:szCs w:val="20"/>
        </w:rPr>
        <w:t xml:space="preserve"> </w:t>
      </w:r>
      <w:r w:rsidRPr="00C11C72">
        <w:rPr>
          <w:rFonts w:ascii="Times New Roman" w:hAnsi="Times New Roman" w:cs="Times New Roman"/>
          <w:sz w:val="20"/>
          <w:szCs w:val="20"/>
        </w:rPr>
        <w:t>yapısı</w:t>
      </w:r>
    </w:p>
    <w:p w:rsidR="001A6720" w:rsidRDefault="001A6720" w:rsidP="00C11C72">
      <w:pPr>
        <w:autoSpaceDE w:val="0"/>
        <w:autoSpaceDN w:val="0"/>
        <w:adjustRightInd w:val="0"/>
        <w:spacing w:after="0"/>
        <w:ind w:firstLine="567"/>
        <w:jc w:val="both"/>
        <w:rPr>
          <w:rFonts w:ascii="Times New Roman" w:hAnsi="Times New Roman" w:cs="Times New Roman"/>
          <w:sz w:val="24"/>
          <w:szCs w:val="24"/>
        </w:rPr>
      </w:pPr>
      <w:r w:rsidRPr="007D4D4A">
        <w:rPr>
          <w:rFonts w:ascii="Times New Roman" w:hAnsi="Times New Roman" w:cs="Times New Roman"/>
          <w:noProof/>
          <w:color w:val="000000"/>
          <w:sz w:val="24"/>
          <w:szCs w:val="24"/>
          <w:lang w:eastAsia="tr-TR"/>
        </w:rPr>
        <w:lastRenderedPageBreak/>
        <w:t xml:space="preserve">Kutu borlama yöntemiyle borlanmış </w:t>
      </w:r>
      <w:r w:rsidR="004E5900">
        <w:rPr>
          <w:rFonts w:ascii="Times New Roman" w:hAnsi="Times New Roman" w:cs="Times New Roman"/>
          <w:noProof/>
          <w:color w:val="000000"/>
          <w:sz w:val="24"/>
          <w:szCs w:val="24"/>
          <w:lang w:eastAsia="tr-TR"/>
        </w:rPr>
        <w:t>H</w:t>
      </w:r>
      <w:r w:rsidRPr="007D4D4A">
        <w:rPr>
          <w:rFonts w:ascii="Times New Roman" w:hAnsi="Times New Roman" w:cs="Times New Roman"/>
          <w:noProof/>
          <w:color w:val="000000"/>
          <w:sz w:val="24"/>
          <w:szCs w:val="24"/>
          <w:lang w:eastAsia="tr-TR"/>
        </w:rPr>
        <w:t xml:space="preserve">ardox-450 çeliğinin farklı sıcaklık ve sürelerdeki borür tabaka kalınlık değerleri </w:t>
      </w:r>
      <w:r w:rsidR="00C11C72">
        <w:rPr>
          <w:rFonts w:ascii="Times New Roman" w:hAnsi="Times New Roman" w:cs="Times New Roman"/>
          <w:noProof/>
          <w:color w:val="000000"/>
          <w:sz w:val="24"/>
          <w:szCs w:val="24"/>
          <w:lang w:eastAsia="tr-TR"/>
        </w:rPr>
        <w:t>Çizelge</w:t>
      </w:r>
      <w:r w:rsidRPr="007D4D4A">
        <w:rPr>
          <w:rFonts w:ascii="Times New Roman" w:hAnsi="Times New Roman" w:cs="Times New Roman"/>
          <w:noProof/>
          <w:color w:val="000000"/>
          <w:sz w:val="24"/>
          <w:szCs w:val="24"/>
          <w:lang w:eastAsia="tr-TR"/>
        </w:rPr>
        <w:t xml:space="preserve"> 2’de verilmektedir. </w:t>
      </w:r>
      <w:r w:rsidRPr="007D4D4A">
        <w:rPr>
          <w:rFonts w:ascii="Times New Roman" w:hAnsi="Times New Roman" w:cs="Times New Roman"/>
          <w:sz w:val="24"/>
          <w:szCs w:val="24"/>
        </w:rPr>
        <w:t xml:space="preserve">Borür tabakasının kalınlığı malzemenin kimyasal bileşiminin yanı sıra borlama sıcaklığı, borlama yöntemi ve süresine bağlıdır </w:t>
      </w:r>
      <w:r w:rsidR="00A06992">
        <w:rPr>
          <w:rFonts w:ascii="Times New Roman" w:hAnsi="Times New Roman" w:cs="Times New Roman"/>
          <w:sz w:val="24"/>
          <w:szCs w:val="24"/>
        </w:rPr>
        <w:t>(Delikanlı ve ark., 2003)</w:t>
      </w:r>
      <w:r w:rsidRPr="007D4D4A">
        <w:rPr>
          <w:rFonts w:ascii="Times New Roman" w:hAnsi="Times New Roman" w:cs="Times New Roman"/>
          <w:sz w:val="24"/>
          <w:szCs w:val="24"/>
        </w:rPr>
        <w:t>.  Kutu borlama yöntemiyle gerçekleştirilen deneylerde, borlama sıcaklığı ve süresinin artışına bağlı olarak borür tabakası kalınlığı 46</w:t>
      </w:r>
      <w:r w:rsidR="004A2AE7">
        <w:rPr>
          <w:rFonts w:ascii="Times New Roman" w:hAnsi="Times New Roman" w:cs="Times New Roman"/>
          <w:sz w:val="24"/>
          <w:szCs w:val="24"/>
        </w:rPr>
        <w:t>.</w:t>
      </w:r>
      <w:r w:rsidRPr="007D4D4A">
        <w:rPr>
          <w:rFonts w:ascii="Times New Roman" w:hAnsi="Times New Roman" w:cs="Times New Roman"/>
          <w:sz w:val="24"/>
          <w:szCs w:val="24"/>
        </w:rPr>
        <w:t>52 µm ile 121</w:t>
      </w:r>
      <w:r w:rsidR="004A2AE7">
        <w:rPr>
          <w:rFonts w:ascii="Times New Roman" w:hAnsi="Times New Roman" w:cs="Times New Roman"/>
          <w:sz w:val="24"/>
          <w:szCs w:val="24"/>
        </w:rPr>
        <w:t>.</w:t>
      </w:r>
      <w:r w:rsidRPr="007D4D4A">
        <w:rPr>
          <w:rFonts w:ascii="Times New Roman" w:hAnsi="Times New Roman" w:cs="Times New Roman"/>
          <w:sz w:val="24"/>
          <w:szCs w:val="24"/>
        </w:rPr>
        <w:t>57 µm arasında değişmektedir.</w:t>
      </w:r>
    </w:p>
    <w:p w:rsidR="00C11C72" w:rsidRDefault="00C11C72" w:rsidP="00C11C72">
      <w:pPr>
        <w:spacing w:after="0"/>
        <w:jc w:val="center"/>
        <w:rPr>
          <w:rStyle w:val="izelgeChar"/>
          <w:b/>
          <w:color w:val="000000"/>
        </w:rPr>
      </w:pPr>
      <w:bookmarkStart w:id="3" w:name="_Toc284697149"/>
    </w:p>
    <w:p w:rsidR="001A6720" w:rsidRDefault="00C11C72" w:rsidP="00A46B12">
      <w:pPr>
        <w:spacing w:after="0"/>
        <w:jc w:val="both"/>
        <w:rPr>
          <w:rFonts w:ascii="Times New Roman" w:hAnsi="Times New Roman" w:cs="Times New Roman"/>
          <w:noProof/>
          <w:color w:val="000000"/>
          <w:sz w:val="24"/>
          <w:szCs w:val="24"/>
          <w:lang w:eastAsia="tr-TR"/>
        </w:rPr>
      </w:pPr>
      <w:r>
        <w:rPr>
          <w:rStyle w:val="izelgeChar"/>
          <w:b/>
          <w:color w:val="000000"/>
        </w:rPr>
        <w:t>Çizelge</w:t>
      </w:r>
      <w:r w:rsidR="001A6720" w:rsidRPr="007D4D4A">
        <w:rPr>
          <w:rStyle w:val="izelgeChar"/>
          <w:b/>
          <w:color w:val="000000"/>
        </w:rPr>
        <w:t xml:space="preserve"> 2</w:t>
      </w:r>
      <w:bookmarkStart w:id="4" w:name="OLE_LINK1"/>
      <w:bookmarkStart w:id="5" w:name="OLE_LINK2"/>
      <w:r w:rsidR="001A6720" w:rsidRPr="007D4D4A">
        <w:rPr>
          <w:rStyle w:val="izelgeChar"/>
          <w:b/>
          <w:color w:val="000000"/>
        </w:rPr>
        <w:t>.</w:t>
      </w:r>
      <w:r w:rsidR="001A6720" w:rsidRPr="007D4D4A">
        <w:rPr>
          <w:rStyle w:val="izelgeChar"/>
          <w:color w:val="000000"/>
        </w:rPr>
        <w:t xml:space="preserve"> Borlanmış Hardox-450 </w:t>
      </w:r>
      <w:bookmarkEnd w:id="4"/>
      <w:bookmarkEnd w:id="5"/>
      <w:r w:rsidR="001A6720" w:rsidRPr="007D4D4A">
        <w:rPr>
          <w:rStyle w:val="izelgeChar"/>
          <w:color w:val="000000"/>
        </w:rPr>
        <w:t>çeliğin farklı sıcaklık ve sürelerdeki borür tabaka kalınlık değerleri</w:t>
      </w:r>
      <w:bookmarkEnd w:id="3"/>
    </w:p>
    <w:tbl>
      <w:tblPr>
        <w:tblStyle w:val="TabloKlavuzu"/>
        <w:tblW w:w="0" w:type="auto"/>
        <w:tblInd w:w="2235"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1780"/>
        <w:gridCol w:w="2189"/>
      </w:tblGrid>
      <w:tr w:rsidR="001A6720" w:rsidRPr="007D4D4A" w:rsidTr="00C11C72">
        <w:tc>
          <w:tcPr>
            <w:tcW w:w="2126" w:type="dxa"/>
            <w:vMerge w:val="restart"/>
          </w:tcPr>
          <w:p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Borlama Sıcaklığı</w:t>
            </w:r>
          </w:p>
          <w:p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 xml:space="preserve"> (°</w:t>
            </w:r>
            <w:r w:rsidR="00C35AA0" w:rsidRPr="007D4D4A">
              <w:rPr>
                <w:rFonts w:ascii="Times New Roman" w:hAnsi="Times New Roman" w:cs="Times New Roman"/>
                <w:b/>
                <w:sz w:val="24"/>
                <w:szCs w:val="24"/>
              </w:rPr>
              <w:t>C)</w:t>
            </w:r>
          </w:p>
        </w:tc>
        <w:tc>
          <w:tcPr>
            <w:tcW w:w="1780" w:type="dxa"/>
            <w:vMerge w:val="restart"/>
          </w:tcPr>
          <w:p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Borlama süresi</w:t>
            </w:r>
          </w:p>
          <w:p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 xml:space="preserve"> (</w:t>
            </w:r>
            <w:r w:rsidR="00C35AA0" w:rsidRPr="007D4D4A">
              <w:rPr>
                <w:rFonts w:ascii="Times New Roman" w:hAnsi="Times New Roman" w:cs="Times New Roman"/>
                <w:b/>
                <w:sz w:val="24"/>
                <w:szCs w:val="24"/>
              </w:rPr>
              <w:t>Saat</w:t>
            </w:r>
            <w:r w:rsidRPr="007D4D4A">
              <w:rPr>
                <w:rFonts w:ascii="Times New Roman" w:hAnsi="Times New Roman" w:cs="Times New Roman"/>
                <w:b/>
                <w:sz w:val="24"/>
                <w:szCs w:val="24"/>
              </w:rPr>
              <w:t>)</w:t>
            </w:r>
          </w:p>
        </w:tc>
        <w:tc>
          <w:tcPr>
            <w:tcW w:w="2189" w:type="dxa"/>
          </w:tcPr>
          <w:p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Tabaka Kalınlığı (µm)</w:t>
            </w:r>
          </w:p>
        </w:tc>
      </w:tr>
      <w:tr w:rsidR="001A6720" w:rsidRPr="007D4D4A" w:rsidTr="00C11C72">
        <w:tc>
          <w:tcPr>
            <w:tcW w:w="2126" w:type="dxa"/>
            <w:vMerge/>
          </w:tcPr>
          <w:p w:rsidR="001A6720" w:rsidRPr="007D4D4A" w:rsidRDefault="001A6720" w:rsidP="004E5900">
            <w:pPr>
              <w:spacing w:line="276" w:lineRule="auto"/>
              <w:jc w:val="both"/>
              <w:rPr>
                <w:rFonts w:ascii="Times New Roman" w:hAnsi="Times New Roman" w:cs="Times New Roman"/>
                <w:b/>
                <w:sz w:val="24"/>
                <w:szCs w:val="24"/>
              </w:rPr>
            </w:pPr>
          </w:p>
        </w:tc>
        <w:tc>
          <w:tcPr>
            <w:tcW w:w="1780" w:type="dxa"/>
            <w:vMerge/>
          </w:tcPr>
          <w:p w:rsidR="001A6720" w:rsidRPr="007D4D4A" w:rsidRDefault="001A6720" w:rsidP="004E5900">
            <w:pPr>
              <w:spacing w:line="276" w:lineRule="auto"/>
              <w:jc w:val="both"/>
              <w:rPr>
                <w:rFonts w:ascii="Times New Roman" w:hAnsi="Times New Roman" w:cs="Times New Roman"/>
                <w:b/>
                <w:sz w:val="24"/>
                <w:szCs w:val="24"/>
              </w:rPr>
            </w:pPr>
          </w:p>
        </w:tc>
        <w:tc>
          <w:tcPr>
            <w:tcW w:w="2189" w:type="dxa"/>
          </w:tcPr>
          <w:p w:rsidR="001A6720" w:rsidRPr="007D4D4A" w:rsidRDefault="001A6720" w:rsidP="004E5900">
            <w:pPr>
              <w:spacing w:line="276" w:lineRule="auto"/>
              <w:jc w:val="center"/>
              <w:rPr>
                <w:rFonts w:ascii="Times New Roman" w:hAnsi="Times New Roman" w:cs="Times New Roman"/>
                <w:b/>
                <w:sz w:val="24"/>
                <w:szCs w:val="24"/>
              </w:rPr>
            </w:pPr>
            <w:r w:rsidRPr="007D4D4A">
              <w:rPr>
                <w:rFonts w:ascii="Times New Roman" w:hAnsi="Times New Roman" w:cs="Times New Roman"/>
                <w:b/>
                <w:sz w:val="24"/>
                <w:szCs w:val="24"/>
              </w:rPr>
              <w:t>Hardox</w:t>
            </w:r>
            <w:r w:rsidR="004E5900">
              <w:rPr>
                <w:rFonts w:ascii="Times New Roman" w:hAnsi="Times New Roman" w:cs="Times New Roman"/>
                <w:b/>
                <w:sz w:val="24"/>
                <w:szCs w:val="24"/>
              </w:rPr>
              <w:t>-</w:t>
            </w:r>
            <w:r w:rsidRPr="007D4D4A">
              <w:rPr>
                <w:rFonts w:ascii="Times New Roman" w:hAnsi="Times New Roman" w:cs="Times New Roman"/>
                <w:b/>
                <w:sz w:val="24"/>
                <w:szCs w:val="24"/>
              </w:rPr>
              <w:t>450</w:t>
            </w:r>
          </w:p>
        </w:tc>
      </w:tr>
      <w:tr w:rsidR="001A6720" w:rsidRPr="007D4D4A" w:rsidTr="00C11C72">
        <w:tc>
          <w:tcPr>
            <w:tcW w:w="2126" w:type="dxa"/>
            <w:vMerge w:val="restart"/>
          </w:tcPr>
          <w:p w:rsidR="001A6720" w:rsidRPr="007D4D4A" w:rsidRDefault="001A6720" w:rsidP="004E5900">
            <w:pPr>
              <w:spacing w:line="276" w:lineRule="auto"/>
              <w:jc w:val="center"/>
              <w:rPr>
                <w:rFonts w:ascii="Times New Roman" w:hAnsi="Times New Roman" w:cs="Times New Roman"/>
                <w:sz w:val="24"/>
                <w:szCs w:val="24"/>
              </w:rPr>
            </w:pPr>
          </w:p>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850</w:t>
            </w: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2</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46</w:t>
            </w:r>
            <w:r w:rsidR="004A2AE7">
              <w:rPr>
                <w:rFonts w:ascii="Times New Roman" w:hAnsi="Times New Roman" w:cs="Times New Roman"/>
                <w:sz w:val="24"/>
                <w:szCs w:val="24"/>
              </w:rPr>
              <w:t>.</w:t>
            </w:r>
            <w:r w:rsidRPr="007D4D4A">
              <w:rPr>
                <w:rFonts w:ascii="Times New Roman" w:hAnsi="Times New Roman" w:cs="Times New Roman"/>
                <w:sz w:val="24"/>
                <w:szCs w:val="24"/>
              </w:rPr>
              <w:t>52</w:t>
            </w:r>
          </w:p>
        </w:tc>
      </w:tr>
      <w:tr w:rsidR="001A6720" w:rsidRPr="007D4D4A" w:rsidTr="00C11C72">
        <w:tc>
          <w:tcPr>
            <w:tcW w:w="2126" w:type="dxa"/>
            <w:vMerge/>
          </w:tcPr>
          <w:p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60</w:t>
            </w:r>
            <w:r w:rsidR="004A2AE7">
              <w:rPr>
                <w:rFonts w:ascii="Times New Roman" w:hAnsi="Times New Roman" w:cs="Times New Roman"/>
                <w:sz w:val="24"/>
                <w:szCs w:val="24"/>
              </w:rPr>
              <w:t>.</w:t>
            </w:r>
            <w:r w:rsidRPr="007D4D4A">
              <w:rPr>
                <w:rFonts w:ascii="Times New Roman" w:hAnsi="Times New Roman" w:cs="Times New Roman"/>
                <w:sz w:val="24"/>
                <w:szCs w:val="24"/>
              </w:rPr>
              <w:t>38</w:t>
            </w:r>
          </w:p>
        </w:tc>
      </w:tr>
      <w:tr w:rsidR="001A6720" w:rsidRPr="007D4D4A" w:rsidTr="00C11C72">
        <w:tc>
          <w:tcPr>
            <w:tcW w:w="2126" w:type="dxa"/>
            <w:vMerge/>
          </w:tcPr>
          <w:p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65</w:t>
            </w:r>
            <w:r w:rsidR="004A2AE7">
              <w:rPr>
                <w:rFonts w:ascii="Times New Roman" w:hAnsi="Times New Roman" w:cs="Times New Roman"/>
                <w:sz w:val="24"/>
                <w:szCs w:val="24"/>
              </w:rPr>
              <w:t>.</w:t>
            </w:r>
            <w:r w:rsidRPr="007D4D4A">
              <w:rPr>
                <w:rFonts w:ascii="Times New Roman" w:hAnsi="Times New Roman" w:cs="Times New Roman"/>
                <w:sz w:val="24"/>
                <w:szCs w:val="24"/>
              </w:rPr>
              <w:t>05</w:t>
            </w:r>
          </w:p>
        </w:tc>
      </w:tr>
      <w:tr w:rsidR="001A6720" w:rsidRPr="007D4D4A" w:rsidTr="00C11C72">
        <w:tc>
          <w:tcPr>
            <w:tcW w:w="2126" w:type="dxa"/>
            <w:vMerge w:val="restart"/>
          </w:tcPr>
          <w:p w:rsidR="001A6720" w:rsidRPr="007D4D4A" w:rsidRDefault="001A6720" w:rsidP="004E5900">
            <w:pPr>
              <w:spacing w:line="276" w:lineRule="auto"/>
              <w:jc w:val="center"/>
              <w:rPr>
                <w:rFonts w:ascii="Times New Roman" w:hAnsi="Times New Roman" w:cs="Times New Roman"/>
                <w:sz w:val="24"/>
                <w:szCs w:val="24"/>
              </w:rPr>
            </w:pPr>
          </w:p>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900</w:t>
            </w: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2</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73</w:t>
            </w:r>
            <w:r w:rsidR="004A2AE7">
              <w:rPr>
                <w:rFonts w:ascii="Times New Roman" w:hAnsi="Times New Roman" w:cs="Times New Roman"/>
                <w:sz w:val="24"/>
                <w:szCs w:val="24"/>
              </w:rPr>
              <w:t>.</w:t>
            </w:r>
            <w:r w:rsidRPr="007D4D4A">
              <w:rPr>
                <w:rFonts w:ascii="Times New Roman" w:hAnsi="Times New Roman" w:cs="Times New Roman"/>
                <w:sz w:val="24"/>
                <w:szCs w:val="24"/>
              </w:rPr>
              <w:t>62</w:t>
            </w:r>
          </w:p>
        </w:tc>
      </w:tr>
      <w:tr w:rsidR="001A6720" w:rsidRPr="007D4D4A" w:rsidTr="00C11C72">
        <w:tc>
          <w:tcPr>
            <w:tcW w:w="2126" w:type="dxa"/>
            <w:vMerge/>
          </w:tcPr>
          <w:p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87</w:t>
            </w:r>
            <w:r w:rsidR="004A2AE7">
              <w:rPr>
                <w:rFonts w:ascii="Times New Roman" w:hAnsi="Times New Roman" w:cs="Times New Roman"/>
                <w:sz w:val="24"/>
                <w:szCs w:val="24"/>
              </w:rPr>
              <w:t>.</w:t>
            </w:r>
            <w:r w:rsidRPr="007D4D4A">
              <w:rPr>
                <w:rFonts w:ascii="Times New Roman" w:hAnsi="Times New Roman" w:cs="Times New Roman"/>
                <w:sz w:val="24"/>
                <w:szCs w:val="24"/>
              </w:rPr>
              <w:t>24</w:t>
            </w:r>
          </w:p>
        </w:tc>
      </w:tr>
      <w:tr w:rsidR="001A6720" w:rsidRPr="007D4D4A" w:rsidTr="00C11C72">
        <w:tc>
          <w:tcPr>
            <w:tcW w:w="2126" w:type="dxa"/>
            <w:vMerge/>
          </w:tcPr>
          <w:p w:rsidR="001A6720" w:rsidRPr="007D4D4A" w:rsidRDefault="001A6720" w:rsidP="004E5900">
            <w:pPr>
              <w:spacing w:line="276" w:lineRule="auto"/>
              <w:jc w:val="center"/>
              <w:rPr>
                <w:rFonts w:ascii="Times New Roman" w:hAnsi="Times New Roman" w:cs="Times New Roman"/>
                <w:sz w:val="24"/>
                <w:szCs w:val="24"/>
              </w:rPr>
            </w:pP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93</w:t>
            </w:r>
            <w:r w:rsidR="004A2AE7">
              <w:rPr>
                <w:rFonts w:ascii="Times New Roman" w:hAnsi="Times New Roman" w:cs="Times New Roman"/>
                <w:sz w:val="24"/>
                <w:szCs w:val="24"/>
              </w:rPr>
              <w:t>.</w:t>
            </w:r>
            <w:r w:rsidRPr="007D4D4A">
              <w:rPr>
                <w:rFonts w:ascii="Times New Roman" w:hAnsi="Times New Roman" w:cs="Times New Roman"/>
                <w:sz w:val="24"/>
                <w:szCs w:val="24"/>
              </w:rPr>
              <w:t>48</w:t>
            </w:r>
          </w:p>
        </w:tc>
      </w:tr>
      <w:tr w:rsidR="001A6720" w:rsidRPr="007D4D4A" w:rsidTr="00C11C72">
        <w:tc>
          <w:tcPr>
            <w:tcW w:w="2126" w:type="dxa"/>
            <w:vMerge w:val="restart"/>
          </w:tcPr>
          <w:p w:rsidR="001A6720" w:rsidRPr="007D4D4A" w:rsidRDefault="001A6720" w:rsidP="004E5900">
            <w:pPr>
              <w:spacing w:line="276" w:lineRule="auto"/>
              <w:jc w:val="center"/>
              <w:rPr>
                <w:rFonts w:ascii="Times New Roman" w:hAnsi="Times New Roman" w:cs="Times New Roman"/>
                <w:sz w:val="24"/>
                <w:szCs w:val="24"/>
              </w:rPr>
            </w:pPr>
          </w:p>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950</w:t>
            </w: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2</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98</w:t>
            </w:r>
            <w:r w:rsidR="004A2AE7">
              <w:rPr>
                <w:rFonts w:ascii="Times New Roman" w:hAnsi="Times New Roman" w:cs="Times New Roman"/>
                <w:sz w:val="24"/>
                <w:szCs w:val="24"/>
              </w:rPr>
              <w:t>.</w:t>
            </w:r>
            <w:r w:rsidRPr="007D4D4A">
              <w:rPr>
                <w:rFonts w:ascii="Times New Roman" w:hAnsi="Times New Roman" w:cs="Times New Roman"/>
                <w:sz w:val="24"/>
                <w:szCs w:val="24"/>
              </w:rPr>
              <w:t>65</w:t>
            </w:r>
          </w:p>
        </w:tc>
      </w:tr>
      <w:tr w:rsidR="001A6720" w:rsidRPr="007D4D4A" w:rsidTr="00C11C72">
        <w:tc>
          <w:tcPr>
            <w:tcW w:w="2126" w:type="dxa"/>
            <w:vMerge/>
          </w:tcPr>
          <w:p w:rsidR="001A6720" w:rsidRPr="007D4D4A" w:rsidRDefault="001A6720" w:rsidP="004E5900">
            <w:pPr>
              <w:spacing w:line="276" w:lineRule="auto"/>
              <w:jc w:val="both"/>
              <w:rPr>
                <w:rFonts w:ascii="Times New Roman" w:hAnsi="Times New Roman" w:cs="Times New Roman"/>
                <w:sz w:val="24"/>
                <w:szCs w:val="24"/>
              </w:rPr>
            </w:pP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4</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117</w:t>
            </w:r>
            <w:r w:rsidR="004A2AE7">
              <w:rPr>
                <w:rFonts w:ascii="Times New Roman" w:hAnsi="Times New Roman" w:cs="Times New Roman"/>
                <w:sz w:val="24"/>
                <w:szCs w:val="24"/>
              </w:rPr>
              <w:t>.</w:t>
            </w:r>
            <w:r w:rsidRPr="007D4D4A">
              <w:rPr>
                <w:rFonts w:ascii="Times New Roman" w:hAnsi="Times New Roman" w:cs="Times New Roman"/>
                <w:sz w:val="24"/>
                <w:szCs w:val="24"/>
              </w:rPr>
              <w:t>24</w:t>
            </w:r>
          </w:p>
        </w:tc>
      </w:tr>
      <w:tr w:rsidR="001A6720" w:rsidRPr="007D4D4A" w:rsidTr="00C11C72">
        <w:tc>
          <w:tcPr>
            <w:tcW w:w="2126" w:type="dxa"/>
            <w:vMerge/>
          </w:tcPr>
          <w:p w:rsidR="001A6720" w:rsidRPr="007D4D4A" w:rsidRDefault="001A6720" w:rsidP="004E5900">
            <w:pPr>
              <w:spacing w:line="276" w:lineRule="auto"/>
              <w:jc w:val="both"/>
              <w:rPr>
                <w:rFonts w:ascii="Times New Roman" w:hAnsi="Times New Roman" w:cs="Times New Roman"/>
                <w:sz w:val="24"/>
                <w:szCs w:val="24"/>
              </w:rPr>
            </w:pPr>
          </w:p>
        </w:tc>
        <w:tc>
          <w:tcPr>
            <w:tcW w:w="1780"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6</w:t>
            </w:r>
          </w:p>
        </w:tc>
        <w:tc>
          <w:tcPr>
            <w:tcW w:w="2189" w:type="dxa"/>
          </w:tcPr>
          <w:p w:rsidR="001A6720" w:rsidRPr="007D4D4A" w:rsidRDefault="001A6720" w:rsidP="004E5900">
            <w:pPr>
              <w:spacing w:line="276" w:lineRule="auto"/>
              <w:jc w:val="center"/>
              <w:rPr>
                <w:rFonts w:ascii="Times New Roman" w:hAnsi="Times New Roman" w:cs="Times New Roman"/>
                <w:sz w:val="24"/>
                <w:szCs w:val="24"/>
              </w:rPr>
            </w:pPr>
            <w:r w:rsidRPr="007D4D4A">
              <w:rPr>
                <w:rFonts w:ascii="Times New Roman" w:hAnsi="Times New Roman" w:cs="Times New Roman"/>
                <w:sz w:val="24"/>
                <w:szCs w:val="24"/>
              </w:rPr>
              <w:t>121</w:t>
            </w:r>
            <w:r w:rsidR="004A2AE7">
              <w:rPr>
                <w:rFonts w:ascii="Times New Roman" w:hAnsi="Times New Roman" w:cs="Times New Roman"/>
                <w:sz w:val="24"/>
                <w:szCs w:val="24"/>
              </w:rPr>
              <w:t>.</w:t>
            </w:r>
            <w:r w:rsidRPr="007D4D4A">
              <w:rPr>
                <w:rFonts w:ascii="Times New Roman" w:hAnsi="Times New Roman" w:cs="Times New Roman"/>
                <w:sz w:val="24"/>
                <w:szCs w:val="24"/>
              </w:rPr>
              <w:t>57</w:t>
            </w:r>
          </w:p>
        </w:tc>
      </w:tr>
    </w:tbl>
    <w:p w:rsidR="001A6720" w:rsidRPr="007D4D4A" w:rsidRDefault="001A6720" w:rsidP="001A6720">
      <w:pPr>
        <w:spacing w:after="0" w:line="360" w:lineRule="auto"/>
        <w:jc w:val="both"/>
        <w:rPr>
          <w:rFonts w:ascii="Times New Roman" w:eastAsia="TimesNewRomanPS-BoldMT" w:hAnsi="Times New Roman" w:cs="Times New Roman"/>
          <w:b/>
          <w:bCs/>
          <w:sz w:val="24"/>
          <w:szCs w:val="24"/>
        </w:rPr>
      </w:pPr>
    </w:p>
    <w:p w:rsidR="001A6720" w:rsidRPr="007D4D4A" w:rsidRDefault="001A6720" w:rsidP="00C11C72">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color w:val="000000" w:themeColor="text1"/>
          <w:sz w:val="24"/>
          <w:szCs w:val="24"/>
        </w:rPr>
        <w:t>Mikrosertlik ölçümleri, borlanmış numunelerin kesit yüzeyinden itibaren belirli bir derinliğe kadar 50 gr yük altında yapılarak borür tabakası ve matris bölgelerinin sertliği tespit edilmiştir. Yapılan mikrosertlik ölçümleri, sıra sertlik seklinde en az 7 farklı ölçümün ortalama değerleri alınarak tespit edilmiştir.</w:t>
      </w:r>
    </w:p>
    <w:p w:rsidR="001A6720" w:rsidRDefault="001A6720" w:rsidP="00C11C72">
      <w:pPr>
        <w:spacing w:after="0"/>
        <w:ind w:firstLine="567"/>
        <w:jc w:val="both"/>
        <w:rPr>
          <w:rFonts w:ascii="Times New Roman" w:hAnsi="Times New Roman" w:cs="Times New Roman"/>
          <w:color w:val="000000" w:themeColor="text1"/>
          <w:sz w:val="24"/>
          <w:szCs w:val="24"/>
        </w:rPr>
      </w:pPr>
      <w:r w:rsidRPr="007D4D4A">
        <w:rPr>
          <w:rFonts w:ascii="Times New Roman" w:hAnsi="Times New Roman" w:cs="Times New Roman"/>
          <w:color w:val="000000" w:themeColor="text1"/>
          <w:sz w:val="24"/>
          <w:szCs w:val="24"/>
        </w:rPr>
        <w:t xml:space="preserve">Borlama işlemi ile </w:t>
      </w:r>
      <w:r w:rsidR="004E5900">
        <w:rPr>
          <w:rFonts w:ascii="Times New Roman" w:hAnsi="Times New Roman" w:cs="Times New Roman"/>
          <w:color w:val="000000" w:themeColor="text1"/>
          <w:sz w:val="24"/>
          <w:szCs w:val="24"/>
        </w:rPr>
        <w:t>H</w:t>
      </w:r>
      <w:r w:rsidRPr="007D4D4A">
        <w:rPr>
          <w:rFonts w:ascii="Times New Roman" w:hAnsi="Times New Roman" w:cs="Times New Roman"/>
          <w:color w:val="000000" w:themeColor="text1"/>
          <w:sz w:val="24"/>
          <w:szCs w:val="24"/>
        </w:rPr>
        <w:t>ardox</w:t>
      </w:r>
      <w:r w:rsidR="004E5900">
        <w:rPr>
          <w:rFonts w:ascii="Times New Roman" w:hAnsi="Times New Roman" w:cs="Times New Roman"/>
          <w:color w:val="000000" w:themeColor="text1"/>
          <w:sz w:val="24"/>
          <w:szCs w:val="24"/>
        </w:rPr>
        <w:t>-450</w:t>
      </w:r>
      <w:r w:rsidRPr="007D4D4A">
        <w:rPr>
          <w:rFonts w:ascii="Times New Roman" w:hAnsi="Times New Roman" w:cs="Times New Roman"/>
          <w:color w:val="000000" w:themeColor="text1"/>
          <w:sz w:val="24"/>
          <w:szCs w:val="24"/>
        </w:rPr>
        <w:t xml:space="preserve"> çeliğinin yüzey sertliği yaklaşık olarak 4-4</w:t>
      </w:r>
      <w:r w:rsidR="004A2AE7">
        <w:rPr>
          <w:rFonts w:ascii="Times New Roman" w:hAnsi="Times New Roman" w:cs="Times New Roman"/>
          <w:color w:val="000000" w:themeColor="text1"/>
          <w:sz w:val="24"/>
          <w:szCs w:val="24"/>
        </w:rPr>
        <w:t>.</w:t>
      </w:r>
      <w:r w:rsidRPr="007D4D4A">
        <w:rPr>
          <w:rFonts w:ascii="Times New Roman" w:hAnsi="Times New Roman" w:cs="Times New Roman"/>
          <w:color w:val="000000" w:themeColor="text1"/>
          <w:sz w:val="24"/>
          <w:szCs w:val="24"/>
        </w:rPr>
        <w:t xml:space="preserve">5 kat artmıştır. Mikrosertlik değerlerindeki artış borlama sıcaklığı bağlı olarak değişmektedir </w:t>
      </w:r>
      <w:r w:rsidR="00A06992">
        <w:rPr>
          <w:rFonts w:ascii="Times New Roman" w:hAnsi="Times New Roman" w:cs="Times New Roman"/>
          <w:color w:val="000000" w:themeColor="text1"/>
          <w:sz w:val="24"/>
          <w:szCs w:val="24"/>
        </w:rPr>
        <w:t>(Kayali, 2013)</w:t>
      </w:r>
      <w:r w:rsidRPr="007D4D4A">
        <w:rPr>
          <w:rFonts w:ascii="Times New Roman" w:hAnsi="Times New Roman" w:cs="Times New Roman"/>
          <w:color w:val="000000" w:themeColor="text1"/>
          <w:sz w:val="24"/>
          <w:szCs w:val="24"/>
        </w:rPr>
        <w:t>. Şekil 4b’den görüldüğü gibi çelik yüzeyinden içeriye doğru sertlik dağılımı görülmektedir. Oluşan borür tabakasının yüzeyden itibaren sertlik dağılımlarında, borür tabakası boyunca yüksek sertlik değeri elde edilmekte ve matrise gelindiğinde ani düşüş görülmektedir. Borlanmamış Hardox çeliğinin sertliği yaklaşık 400 HV</w:t>
      </w:r>
      <w:r w:rsidRPr="007D4D4A">
        <w:rPr>
          <w:rFonts w:ascii="Times New Roman" w:hAnsi="Times New Roman" w:cs="Times New Roman"/>
          <w:color w:val="000000" w:themeColor="text1"/>
          <w:sz w:val="24"/>
          <w:szCs w:val="24"/>
          <w:vertAlign w:val="subscript"/>
        </w:rPr>
        <w:t>0,05</w:t>
      </w:r>
      <w:r w:rsidRPr="007D4D4A">
        <w:rPr>
          <w:rFonts w:ascii="Times New Roman" w:hAnsi="Times New Roman" w:cs="Times New Roman"/>
          <w:color w:val="000000" w:themeColor="text1"/>
          <w:sz w:val="24"/>
          <w:szCs w:val="24"/>
        </w:rPr>
        <w:t xml:space="preserve"> iken borlandıktan sonra çeliğin yüzey sertlik değerleri sıcaklığa bağlı olarak 1802 HV</w:t>
      </w:r>
      <w:r w:rsidRPr="007D4D4A">
        <w:rPr>
          <w:rFonts w:ascii="Times New Roman" w:hAnsi="Times New Roman" w:cs="Times New Roman"/>
          <w:color w:val="000000" w:themeColor="text1"/>
          <w:sz w:val="24"/>
          <w:szCs w:val="24"/>
          <w:vertAlign w:val="subscript"/>
        </w:rPr>
        <w:t>0,05</w:t>
      </w:r>
      <w:r w:rsidRPr="007D4D4A">
        <w:rPr>
          <w:rFonts w:ascii="Times New Roman" w:hAnsi="Times New Roman" w:cs="Times New Roman"/>
          <w:color w:val="000000" w:themeColor="text1"/>
          <w:sz w:val="24"/>
          <w:szCs w:val="24"/>
        </w:rPr>
        <w:t xml:space="preserve"> arasında değişmektedir. </w:t>
      </w:r>
    </w:p>
    <w:p w:rsidR="004E5900" w:rsidRPr="007D4D4A" w:rsidRDefault="004E5900" w:rsidP="00C11C72">
      <w:pPr>
        <w:spacing w:after="0"/>
        <w:ind w:firstLine="567"/>
        <w:jc w:val="both"/>
        <w:rPr>
          <w:rFonts w:ascii="Times New Roman" w:hAnsi="Times New Roman" w:cs="Times New Roman"/>
          <w:color w:val="000000" w:themeColor="text1"/>
          <w:sz w:val="24"/>
          <w:szCs w:val="24"/>
        </w:rPr>
      </w:pPr>
    </w:p>
    <w:p w:rsidR="001A6720" w:rsidRPr="007D4D4A" w:rsidRDefault="00C35AA0" w:rsidP="001A672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80000" cy="1980000"/>
            <wp:effectExtent l="0" t="0" r="0" b="127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9800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880000" cy="1980000"/>
            <wp:effectExtent l="0" t="0" r="0" b="1270"/>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980000"/>
                    </a:xfrm>
                    <a:prstGeom prst="rect">
                      <a:avLst/>
                    </a:prstGeom>
                    <a:noFill/>
                    <a:ln>
                      <a:noFill/>
                    </a:ln>
                  </pic:spPr>
                </pic:pic>
              </a:graphicData>
            </a:graphic>
          </wp:inline>
        </w:drawing>
      </w:r>
    </w:p>
    <w:p w:rsidR="001A6720" w:rsidRDefault="001A6720" w:rsidP="00C11C72">
      <w:pPr>
        <w:spacing w:after="0"/>
        <w:jc w:val="center"/>
        <w:rPr>
          <w:rFonts w:ascii="Times New Roman" w:hAnsi="Times New Roman" w:cs="Times New Roman"/>
          <w:color w:val="000000" w:themeColor="text1"/>
          <w:sz w:val="20"/>
          <w:szCs w:val="20"/>
        </w:rPr>
      </w:pPr>
      <w:r w:rsidRPr="00C11C72">
        <w:rPr>
          <w:rFonts w:ascii="Times New Roman" w:hAnsi="Times New Roman" w:cs="Times New Roman"/>
          <w:b/>
          <w:color w:val="000000" w:themeColor="text1"/>
          <w:sz w:val="20"/>
          <w:szCs w:val="20"/>
        </w:rPr>
        <w:t>Şekil 4</w:t>
      </w:r>
      <w:r w:rsidRPr="00C11C72">
        <w:rPr>
          <w:rFonts w:ascii="Times New Roman" w:hAnsi="Times New Roman" w:cs="Times New Roman"/>
          <w:color w:val="000000" w:themeColor="text1"/>
          <w:sz w:val="20"/>
          <w:szCs w:val="20"/>
        </w:rPr>
        <w:t xml:space="preserve">. Borlanmış Hardox-450 </w:t>
      </w:r>
      <w:r w:rsidR="00C11C72" w:rsidRPr="00C11C72">
        <w:rPr>
          <w:rFonts w:ascii="Times New Roman" w:hAnsi="Times New Roman" w:cs="Times New Roman"/>
          <w:color w:val="000000" w:themeColor="text1"/>
          <w:sz w:val="20"/>
          <w:szCs w:val="20"/>
        </w:rPr>
        <w:t>ç</w:t>
      </w:r>
      <w:r w:rsidRPr="00C11C72">
        <w:rPr>
          <w:rFonts w:ascii="Times New Roman" w:hAnsi="Times New Roman" w:cs="Times New Roman"/>
          <w:color w:val="000000" w:themeColor="text1"/>
          <w:sz w:val="20"/>
          <w:szCs w:val="20"/>
        </w:rPr>
        <w:t>eliğinin a) borür tabakalarının sıcaklık ve süreye göre değişimi, b) borür tabakalarının sıcaklığa göre sertlik değişimi</w:t>
      </w:r>
    </w:p>
    <w:p w:rsidR="001A6720" w:rsidRDefault="001A6720" w:rsidP="00CA76CC">
      <w:pPr>
        <w:pStyle w:val="ListeParagraf"/>
        <w:numPr>
          <w:ilvl w:val="0"/>
          <w:numId w:val="1"/>
        </w:numPr>
        <w:tabs>
          <w:tab w:val="left" w:pos="709"/>
          <w:tab w:val="left" w:pos="851"/>
        </w:tabs>
        <w:spacing w:before="120" w:after="120" w:line="276" w:lineRule="auto"/>
        <w:ind w:left="714" w:hanging="357"/>
        <w:jc w:val="both"/>
        <w:rPr>
          <w:b/>
          <w:sz w:val="24"/>
          <w:szCs w:val="24"/>
        </w:rPr>
      </w:pPr>
      <w:r w:rsidRPr="00C11C72">
        <w:rPr>
          <w:b/>
          <w:sz w:val="24"/>
          <w:szCs w:val="24"/>
        </w:rPr>
        <w:lastRenderedPageBreak/>
        <w:t>SONUÇ</w:t>
      </w:r>
    </w:p>
    <w:p w:rsidR="001A6720" w:rsidRPr="007D4D4A" w:rsidRDefault="001A6720" w:rsidP="00EA7347">
      <w:pPr>
        <w:autoSpaceDE w:val="0"/>
        <w:autoSpaceDN w:val="0"/>
        <w:adjustRightInd w:val="0"/>
        <w:spacing w:after="0"/>
        <w:ind w:firstLine="567"/>
        <w:rPr>
          <w:rFonts w:ascii="Times New Roman" w:eastAsia="TimesNewRomanPSMT" w:hAnsi="Times New Roman" w:cs="Times New Roman"/>
          <w:sz w:val="24"/>
          <w:szCs w:val="24"/>
        </w:rPr>
      </w:pPr>
      <w:r w:rsidRPr="007D4D4A">
        <w:rPr>
          <w:rFonts w:ascii="Times New Roman" w:eastAsia="TimesNewRomanPSMT" w:hAnsi="Times New Roman" w:cs="Times New Roman"/>
          <w:sz w:val="24"/>
          <w:szCs w:val="24"/>
        </w:rPr>
        <w:t>Hardox-450 çeliğinin 850°C, 900°C, 950°C sıcaklıklarında 2, 4 ve 6 saat süreyle kutu borlama yöntemi kullanılarak borlanmasıyla;</w:t>
      </w:r>
    </w:p>
    <w:p w:rsidR="001A6720" w:rsidRPr="007D4D4A" w:rsidRDefault="001A6720" w:rsidP="00C11C72">
      <w:pPr>
        <w:spacing w:after="0"/>
        <w:ind w:firstLine="284"/>
        <w:jc w:val="both"/>
        <w:rPr>
          <w:rFonts w:ascii="Times New Roman" w:hAnsi="Times New Roman" w:cs="Times New Roman"/>
          <w:color w:val="000000" w:themeColor="text1"/>
          <w:sz w:val="24"/>
          <w:szCs w:val="24"/>
        </w:rPr>
      </w:pPr>
    </w:p>
    <w:p w:rsidR="001A6720" w:rsidRPr="007D4D4A" w:rsidRDefault="001A6720" w:rsidP="00C11C72">
      <w:pPr>
        <w:pStyle w:val="ListeParagraf"/>
        <w:numPr>
          <w:ilvl w:val="0"/>
          <w:numId w:val="2"/>
        </w:numPr>
        <w:spacing w:line="276" w:lineRule="auto"/>
        <w:ind w:left="0" w:firstLine="426"/>
        <w:jc w:val="both"/>
        <w:rPr>
          <w:color w:val="000000" w:themeColor="text1"/>
          <w:sz w:val="24"/>
          <w:szCs w:val="24"/>
        </w:rPr>
      </w:pPr>
      <w:r w:rsidRPr="007D4D4A">
        <w:rPr>
          <w:color w:val="000000" w:themeColor="text1"/>
          <w:sz w:val="24"/>
          <w:szCs w:val="24"/>
        </w:rPr>
        <w:t xml:space="preserve">Elde edilen borür tabakası testere dişi bir morfolojiye sahiptir. Tabaka/matris arayüzeyi oldukça düz görünmektedir. </w:t>
      </w:r>
    </w:p>
    <w:p w:rsidR="001A6720" w:rsidRPr="007D4D4A" w:rsidRDefault="001A6720" w:rsidP="00C11C72">
      <w:pPr>
        <w:pStyle w:val="ListeParagraf"/>
        <w:spacing w:line="276" w:lineRule="auto"/>
        <w:ind w:left="0" w:firstLine="426"/>
        <w:jc w:val="both"/>
        <w:rPr>
          <w:color w:val="000000" w:themeColor="text1"/>
          <w:sz w:val="24"/>
          <w:szCs w:val="24"/>
        </w:rPr>
      </w:pPr>
    </w:p>
    <w:p w:rsidR="001A6720" w:rsidRPr="007D4D4A" w:rsidRDefault="001A6720" w:rsidP="00C11C72">
      <w:pPr>
        <w:pStyle w:val="ListeParagraf"/>
        <w:numPr>
          <w:ilvl w:val="0"/>
          <w:numId w:val="2"/>
        </w:numPr>
        <w:autoSpaceDE w:val="0"/>
        <w:autoSpaceDN w:val="0"/>
        <w:adjustRightInd w:val="0"/>
        <w:spacing w:line="276" w:lineRule="auto"/>
        <w:ind w:left="0" w:firstLine="426"/>
        <w:jc w:val="both"/>
        <w:rPr>
          <w:rFonts w:eastAsia="AdvTimes"/>
          <w:color w:val="000000" w:themeColor="text1"/>
          <w:sz w:val="24"/>
          <w:szCs w:val="24"/>
        </w:rPr>
      </w:pPr>
      <w:r w:rsidRPr="007D4D4A">
        <w:rPr>
          <w:color w:val="000000" w:themeColor="text1"/>
          <w:sz w:val="24"/>
          <w:szCs w:val="24"/>
        </w:rPr>
        <w:t>XRD analizleri sonucunda istenen Fe</w:t>
      </w:r>
      <w:r w:rsidRPr="007D4D4A">
        <w:rPr>
          <w:color w:val="000000" w:themeColor="text1"/>
          <w:sz w:val="24"/>
          <w:szCs w:val="24"/>
          <w:vertAlign w:val="subscript"/>
        </w:rPr>
        <w:t>2</w:t>
      </w:r>
      <w:r w:rsidRPr="007D4D4A">
        <w:rPr>
          <w:color w:val="000000" w:themeColor="text1"/>
          <w:sz w:val="24"/>
          <w:szCs w:val="24"/>
        </w:rPr>
        <w:t>B fazı elde edilmiştir.</w:t>
      </w:r>
    </w:p>
    <w:p w:rsidR="001A6720" w:rsidRPr="007D4D4A" w:rsidRDefault="001A6720" w:rsidP="00C11C72">
      <w:pPr>
        <w:pStyle w:val="ListeParagraf"/>
        <w:spacing w:line="276" w:lineRule="auto"/>
        <w:ind w:left="0" w:firstLine="426"/>
        <w:rPr>
          <w:noProof/>
          <w:color w:val="000000" w:themeColor="text1"/>
          <w:sz w:val="24"/>
          <w:szCs w:val="24"/>
        </w:rPr>
      </w:pPr>
    </w:p>
    <w:p w:rsidR="00C11C72" w:rsidRPr="00C11C72" w:rsidRDefault="001A6720" w:rsidP="00C11C72">
      <w:pPr>
        <w:pStyle w:val="ListeParagraf"/>
        <w:numPr>
          <w:ilvl w:val="0"/>
          <w:numId w:val="2"/>
        </w:numPr>
        <w:autoSpaceDE w:val="0"/>
        <w:autoSpaceDN w:val="0"/>
        <w:adjustRightInd w:val="0"/>
        <w:spacing w:line="276" w:lineRule="auto"/>
        <w:ind w:left="0" w:firstLine="426"/>
        <w:jc w:val="both"/>
        <w:rPr>
          <w:rFonts w:eastAsia="AdvTimes"/>
          <w:color w:val="000000" w:themeColor="text1"/>
          <w:sz w:val="24"/>
          <w:szCs w:val="24"/>
        </w:rPr>
      </w:pPr>
      <w:r w:rsidRPr="007D4D4A">
        <w:rPr>
          <w:noProof/>
          <w:color w:val="000000" w:themeColor="text1"/>
          <w:sz w:val="24"/>
          <w:szCs w:val="24"/>
        </w:rPr>
        <w:t>Borlama işlemi sonrasındaki mikroskop incelemelerinde borür tabakasının çelik içinde homojen bir kalınlığa sahip olduğu görülmüştür.</w:t>
      </w:r>
      <w:r w:rsidRPr="007D4D4A">
        <w:rPr>
          <w:color w:val="000000" w:themeColor="text1"/>
          <w:sz w:val="24"/>
          <w:szCs w:val="24"/>
        </w:rPr>
        <w:t xml:space="preserve"> Tabaka kalınlığı zaman ile parabolik olarak değişmektedir. Borür tabakasının kalınlığı borlama süresi ve sıcaklığına bağlı olarak 46.52 μm ile 121,57 μm arasında değiştiği tespit edilmiştir.</w:t>
      </w:r>
    </w:p>
    <w:p w:rsidR="00C11C72" w:rsidRPr="00C11C72" w:rsidRDefault="00C11C72" w:rsidP="00C11C72">
      <w:pPr>
        <w:pStyle w:val="ListeParagraf"/>
        <w:spacing w:line="276" w:lineRule="auto"/>
        <w:ind w:firstLine="426"/>
        <w:rPr>
          <w:color w:val="000000" w:themeColor="text1"/>
          <w:sz w:val="24"/>
          <w:szCs w:val="24"/>
        </w:rPr>
      </w:pPr>
    </w:p>
    <w:p w:rsidR="001A6720" w:rsidRPr="00EA7347" w:rsidRDefault="001A6720" w:rsidP="00EA7347">
      <w:pPr>
        <w:pStyle w:val="ListeParagraf"/>
        <w:numPr>
          <w:ilvl w:val="0"/>
          <w:numId w:val="2"/>
        </w:numPr>
        <w:autoSpaceDE w:val="0"/>
        <w:autoSpaceDN w:val="0"/>
        <w:adjustRightInd w:val="0"/>
        <w:spacing w:line="276" w:lineRule="auto"/>
        <w:ind w:left="0" w:firstLine="426"/>
        <w:jc w:val="both"/>
        <w:rPr>
          <w:rFonts w:eastAsia="AdvTimes"/>
          <w:color w:val="000000" w:themeColor="text1"/>
          <w:sz w:val="24"/>
          <w:szCs w:val="24"/>
        </w:rPr>
      </w:pPr>
      <w:r w:rsidRPr="00C11C72">
        <w:rPr>
          <w:color w:val="000000" w:themeColor="text1"/>
          <w:sz w:val="24"/>
          <w:szCs w:val="24"/>
        </w:rPr>
        <w:t>Borlama işlemi ile Hardox</w:t>
      </w:r>
      <w:r w:rsidR="004E5900">
        <w:rPr>
          <w:color w:val="000000" w:themeColor="text1"/>
          <w:sz w:val="24"/>
          <w:szCs w:val="24"/>
        </w:rPr>
        <w:t xml:space="preserve">-450 </w:t>
      </w:r>
      <w:r w:rsidRPr="00C11C72">
        <w:rPr>
          <w:color w:val="000000" w:themeColor="text1"/>
          <w:sz w:val="24"/>
          <w:szCs w:val="24"/>
        </w:rPr>
        <w:t>çeliğinin sertliği 400 HV</w:t>
      </w:r>
      <w:r w:rsidRPr="00C11C72">
        <w:rPr>
          <w:color w:val="000000" w:themeColor="text1"/>
          <w:sz w:val="24"/>
          <w:szCs w:val="24"/>
          <w:vertAlign w:val="subscript"/>
        </w:rPr>
        <w:t>0.</w:t>
      </w:r>
      <w:r w:rsidR="00A46B12" w:rsidRPr="00C11C72">
        <w:rPr>
          <w:color w:val="000000" w:themeColor="text1"/>
          <w:sz w:val="24"/>
          <w:szCs w:val="24"/>
          <w:vertAlign w:val="subscript"/>
        </w:rPr>
        <w:t>05</w:t>
      </w:r>
      <w:r w:rsidR="00A46B12" w:rsidRPr="00C11C72">
        <w:rPr>
          <w:color w:val="000000" w:themeColor="text1"/>
          <w:sz w:val="24"/>
          <w:szCs w:val="24"/>
        </w:rPr>
        <w:t>’den</w:t>
      </w:r>
      <w:r w:rsidRPr="00C11C72">
        <w:rPr>
          <w:color w:val="000000" w:themeColor="text1"/>
          <w:sz w:val="24"/>
          <w:szCs w:val="24"/>
        </w:rPr>
        <w:t xml:space="preserve"> 1802 HV</w:t>
      </w:r>
      <w:r w:rsidRPr="00C11C72">
        <w:rPr>
          <w:color w:val="000000" w:themeColor="text1"/>
          <w:sz w:val="24"/>
          <w:szCs w:val="24"/>
          <w:vertAlign w:val="subscript"/>
        </w:rPr>
        <w:t>0.05</w:t>
      </w:r>
      <w:r w:rsidR="00A46B12" w:rsidRPr="00C11C72">
        <w:rPr>
          <w:color w:val="000000" w:themeColor="text1"/>
          <w:sz w:val="24"/>
          <w:szCs w:val="24"/>
        </w:rPr>
        <w:t>’</w:t>
      </w:r>
      <w:r w:rsidRPr="00C11C72">
        <w:rPr>
          <w:color w:val="000000" w:themeColor="text1"/>
          <w:sz w:val="24"/>
          <w:szCs w:val="24"/>
        </w:rPr>
        <w:t>ye kadar ulaşarak malzemenin sertliği yaklaşık olarak 4</w:t>
      </w:r>
      <w:r w:rsidR="00A46B12">
        <w:rPr>
          <w:color w:val="000000" w:themeColor="text1"/>
          <w:sz w:val="24"/>
          <w:szCs w:val="24"/>
        </w:rPr>
        <w:t>.</w:t>
      </w:r>
      <w:r w:rsidRPr="00C11C72">
        <w:rPr>
          <w:color w:val="000000" w:themeColor="text1"/>
          <w:sz w:val="24"/>
          <w:szCs w:val="24"/>
        </w:rPr>
        <w:t>5 kat artmıştır.</w:t>
      </w:r>
    </w:p>
    <w:p w:rsidR="00EA7347" w:rsidRPr="00EA7347" w:rsidRDefault="00EA7347" w:rsidP="007E7AA7">
      <w:pPr>
        <w:pStyle w:val="ListeParagraf"/>
        <w:spacing w:after="120" w:line="276" w:lineRule="auto"/>
        <w:ind w:left="0"/>
        <w:rPr>
          <w:rFonts w:eastAsia="AdvTimes"/>
          <w:color w:val="000000" w:themeColor="text1"/>
          <w:sz w:val="24"/>
          <w:szCs w:val="24"/>
        </w:rPr>
      </w:pPr>
    </w:p>
    <w:p w:rsidR="00EA7347" w:rsidRPr="00D92889" w:rsidRDefault="00EA7347" w:rsidP="00CA76CC">
      <w:pPr>
        <w:pStyle w:val="ListeParagraf"/>
        <w:numPr>
          <w:ilvl w:val="0"/>
          <w:numId w:val="1"/>
        </w:numPr>
        <w:tabs>
          <w:tab w:val="left" w:pos="709"/>
          <w:tab w:val="left" w:pos="851"/>
        </w:tabs>
        <w:spacing w:before="120" w:after="120" w:line="276" w:lineRule="auto"/>
        <w:ind w:left="714" w:hanging="357"/>
        <w:jc w:val="both"/>
        <w:rPr>
          <w:b/>
          <w:sz w:val="24"/>
          <w:szCs w:val="24"/>
        </w:rPr>
      </w:pPr>
      <w:r w:rsidRPr="00D92889">
        <w:rPr>
          <w:b/>
          <w:sz w:val="24"/>
          <w:szCs w:val="24"/>
        </w:rPr>
        <w:t>TEŞEKKUR</w:t>
      </w:r>
    </w:p>
    <w:p w:rsidR="001A6720" w:rsidRDefault="001A6720" w:rsidP="00EA7347">
      <w:pPr>
        <w:pStyle w:val="bek"/>
        <w:spacing w:before="0" w:after="0" w:line="276" w:lineRule="auto"/>
        <w:ind w:left="0" w:right="0"/>
        <w:jc w:val="both"/>
        <w:rPr>
          <w:szCs w:val="24"/>
        </w:rPr>
      </w:pPr>
      <w:r w:rsidRPr="00C97FA5">
        <w:rPr>
          <w:szCs w:val="24"/>
        </w:rPr>
        <w:t xml:space="preserve">Bu çalışma, </w:t>
      </w:r>
      <w:r>
        <w:rPr>
          <w:szCs w:val="24"/>
        </w:rPr>
        <w:t>Afyon Kocatepe</w:t>
      </w:r>
      <w:r w:rsidRPr="00C97FA5">
        <w:rPr>
          <w:szCs w:val="24"/>
        </w:rPr>
        <w:t xml:space="preserve"> Üniversitesi Bilimsel Araştırma Projeleri Koordinasyon Birimi tarafından “</w:t>
      </w:r>
      <w:r w:rsidR="00C11C72">
        <w:rPr>
          <w:szCs w:val="24"/>
        </w:rPr>
        <w:t>xxxxxxxx</w:t>
      </w:r>
      <w:r w:rsidRPr="00C97FA5">
        <w:rPr>
          <w:szCs w:val="24"/>
        </w:rPr>
        <w:t>” kodlu proje ile desteklenmiştir.</w:t>
      </w:r>
    </w:p>
    <w:p w:rsidR="001A6720" w:rsidRDefault="001A6720" w:rsidP="007E7AA7">
      <w:pPr>
        <w:spacing w:after="120"/>
        <w:ind w:firstLine="567"/>
        <w:jc w:val="both"/>
        <w:rPr>
          <w:rFonts w:ascii="Times New Roman" w:hAnsi="Times New Roman" w:cs="Times New Roman"/>
          <w:sz w:val="24"/>
          <w:szCs w:val="24"/>
        </w:rPr>
      </w:pPr>
    </w:p>
    <w:p w:rsidR="00EA7347" w:rsidRPr="00D92889" w:rsidRDefault="001A6720" w:rsidP="00CA76CC">
      <w:pPr>
        <w:pStyle w:val="ListeParagraf"/>
        <w:numPr>
          <w:ilvl w:val="0"/>
          <w:numId w:val="1"/>
        </w:numPr>
        <w:tabs>
          <w:tab w:val="left" w:pos="709"/>
          <w:tab w:val="left" w:pos="851"/>
        </w:tabs>
        <w:spacing w:before="120" w:after="120" w:line="276" w:lineRule="auto"/>
        <w:ind w:left="714" w:hanging="357"/>
        <w:jc w:val="both"/>
        <w:rPr>
          <w:b/>
          <w:sz w:val="24"/>
          <w:szCs w:val="24"/>
        </w:rPr>
      </w:pPr>
      <w:r w:rsidRPr="00D92889">
        <w:rPr>
          <w:b/>
          <w:sz w:val="24"/>
          <w:szCs w:val="24"/>
        </w:rPr>
        <w:t>KAYNAKLAR</w:t>
      </w:r>
    </w:p>
    <w:p w:rsidR="004776BB" w:rsidRPr="007C1A9D" w:rsidRDefault="004776BB" w:rsidP="00CA76CC">
      <w:pPr>
        <w:autoSpaceDE w:val="0"/>
        <w:autoSpaceDN w:val="0"/>
        <w:adjustRightInd w:val="0"/>
        <w:spacing w:before="120" w:after="0"/>
        <w:ind w:left="567" w:hanging="567"/>
        <w:jc w:val="both"/>
        <w:rPr>
          <w:rFonts w:ascii="Times New Roman" w:eastAsia="TimesNewRomanPSMT" w:hAnsi="Times New Roman" w:cs="Times New Roman"/>
          <w:sz w:val="24"/>
          <w:szCs w:val="24"/>
          <w:lang w:val="en-US"/>
        </w:rPr>
      </w:pPr>
      <w:r w:rsidRPr="007C1A9D">
        <w:rPr>
          <w:rFonts w:ascii="Times New Roman" w:eastAsia="TimesNewRomanPSMT" w:hAnsi="Times New Roman" w:cs="Times New Roman"/>
          <w:sz w:val="24"/>
          <w:szCs w:val="24"/>
          <w:lang w:val="en-US"/>
        </w:rPr>
        <w:t>Atık E., Yunker U., Merıç C., The Effects of Conventional Heat Treatment and Boronizing on Abrasive Wear and Corrosion of SAE 1010, SAE 1040, D2 and 304 Steels. Tribology International 36(3), 155-161, 2003.</w:t>
      </w:r>
    </w:p>
    <w:p w:rsidR="004776BB" w:rsidRPr="007C1A9D" w:rsidRDefault="004776BB" w:rsidP="00EA7347">
      <w:pPr>
        <w:autoSpaceDE w:val="0"/>
        <w:autoSpaceDN w:val="0"/>
        <w:adjustRightInd w:val="0"/>
        <w:spacing w:after="0"/>
        <w:ind w:left="567" w:hanging="567"/>
        <w:jc w:val="both"/>
        <w:rPr>
          <w:rFonts w:ascii="Times New Roman" w:eastAsia="TimesNewRomanPSMT" w:hAnsi="Times New Roman" w:cs="Times New Roman"/>
          <w:sz w:val="24"/>
          <w:szCs w:val="24"/>
          <w:lang w:val="en-US"/>
        </w:rPr>
      </w:pPr>
      <w:r w:rsidRPr="007C1A9D">
        <w:rPr>
          <w:rFonts w:ascii="Times New Roman" w:eastAsia="TimesNewRomanPSMT" w:hAnsi="Times New Roman" w:cs="Times New Roman"/>
          <w:sz w:val="24"/>
          <w:szCs w:val="24"/>
          <w:lang w:val="en-US"/>
        </w:rPr>
        <w:t>Bejar M.A., Moreno E., Abrasive Wear Resistance of Boronized Carbon and Low-Alloy Steels.  Journal of Materials Processing Technology 173(3), 352-358, 2006.</w:t>
      </w:r>
    </w:p>
    <w:p w:rsidR="004776BB" w:rsidRPr="007C1A9D" w:rsidRDefault="004776BB" w:rsidP="004776BB">
      <w:pPr>
        <w:autoSpaceDE w:val="0"/>
        <w:autoSpaceDN w:val="0"/>
        <w:adjustRightInd w:val="0"/>
        <w:spacing w:after="0"/>
        <w:ind w:left="567" w:hanging="567"/>
        <w:jc w:val="both"/>
        <w:rPr>
          <w:rFonts w:ascii="Times New Roman" w:eastAsia="TimesNewRomanPSMT" w:hAnsi="Times New Roman" w:cs="Times New Roman"/>
          <w:sz w:val="24"/>
          <w:szCs w:val="24"/>
          <w:lang w:val="en-US"/>
        </w:rPr>
      </w:pPr>
      <w:r w:rsidRPr="007C1A9D">
        <w:rPr>
          <w:rFonts w:ascii="Times New Roman" w:hAnsi="Times New Roman" w:cs="Times New Roman"/>
          <w:bCs/>
          <w:sz w:val="24"/>
          <w:szCs w:val="24"/>
          <w:lang w:val="en-US"/>
        </w:rPr>
        <w:t>Ç</w:t>
      </w:r>
      <w:r w:rsidRPr="007C1A9D">
        <w:rPr>
          <w:rFonts w:ascii="Times New Roman" w:eastAsia="TimesNewRomanPSMT" w:hAnsi="Times New Roman" w:cs="Times New Roman"/>
          <w:sz w:val="24"/>
          <w:szCs w:val="24"/>
          <w:lang w:val="en-US"/>
        </w:rPr>
        <w:t>elikyurek I., Baksan B., Torun O., Gürler R., Boronizing of Iron Aluminide Fe72Al28. Intermetallics 14(2), 136–140, 2006.</w:t>
      </w:r>
    </w:p>
    <w:p w:rsidR="004776BB" w:rsidRPr="007C1A9D" w:rsidRDefault="004776BB" w:rsidP="004776BB">
      <w:pPr>
        <w:spacing w:after="0"/>
        <w:ind w:left="567" w:hanging="567"/>
        <w:rPr>
          <w:rFonts w:ascii="Times New Roman" w:hAnsi="Times New Roman" w:cs="Times New Roman"/>
          <w:sz w:val="24"/>
          <w:szCs w:val="24"/>
          <w:lang w:val="en-US"/>
        </w:rPr>
      </w:pPr>
      <w:r w:rsidRPr="007C1A9D">
        <w:rPr>
          <w:rFonts w:ascii="Times New Roman" w:hAnsi="Times New Roman" w:cs="Times New Roman"/>
          <w:sz w:val="24"/>
          <w:szCs w:val="24"/>
          <w:lang w:val="en-US"/>
        </w:rPr>
        <w:t xml:space="preserve">Delikanlı K., Çalık A., Uzun H.A., Sade karbonlu bir çeliğin borlama özelliklerinin incelenmesi. Balıkesir Üniversitesi Fen Bilimler Enstitüsü Dergi 5(1), 99-110, 2003. </w:t>
      </w:r>
    </w:p>
    <w:p w:rsidR="004776BB" w:rsidRPr="007C1A9D" w:rsidRDefault="004776BB" w:rsidP="004776BB">
      <w:pPr>
        <w:spacing w:after="0"/>
        <w:ind w:left="567" w:hanging="567"/>
        <w:jc w:val="both"/>
        <w:rPr>
          <w:rFonts w:ascii="Times New Roman" w:hAnsi="Times New Roman" w:cs="Times New Roman"/>
          <w:sz w:val="24"/>
          <w:szCs w:val="24"/>
          <w:lang w:val="en-US"/>
        </w:rPr>
      </w:pPr>
      <w:r w:rsidRPr="007C1A9D">
        <w:rPr>
          <w:rFonts w:ascii="Times New Roman" w:hAnsi="Times New Roman" w:cs="Times New Roman"/>
          <w:sz w:val="24"/>
          <w:szCs w:val="24"/>
          <w:lang w:val="en-US"/>
        </w:rPr>
        <w:t>Jain V., Sundararajan G., Influence of the pack thickness of the boronizing mixture on the boriding on the steel, Surface and Coatings Technology 149(1), 21-26, 2002.</w:t>
      </w:r>
    </w:p>
    <w:p w:rsidR="004776BB" w:rsidRPr="007C1A9D" w:rsidRDefault="004776BB" w:rsidP="004776BB">
      <w:pPr>
        <w:spacing w:after="0"/>
        <w:ind w:left="567" w:hanging="567"/>
        <w:rPr>
          <w:rFonts w:ascii="Times New Roman" w:hAnsi="Times New Roman" w:cs="Times New Roman"/>
          <w:sz w:val="24"/>
          <w:szCs w:val="24"/>
          <w:lang w:val="en-US"/>
        </w:rPr>
      </w:pPr>
      <w:r w:rsidRPr="007C1A9D">
        <w:rPr>
          <w:rFonts w:ascii="Times New Roman" w:hAnsi="Times New Roman" w:cs="Times New Roman"/>
          <w:color w:val="000000"/>
          <w:sz w:val="24"/>
          <w:szCs w:val="24"/>
          <w:lang w:val="en-US"/>
        </w:rPr>
        <w:t>Kayalı Y., Investigation of The Diffusion Kinetics of Borided Stainless Steels. The Physics of Metals and Metallography 114 (12), 1061-1068, 2013.</w:t>
      </w:r>
      <w:r w:rsidRPr="007C1A9D">
        <w:rPr>
          <w:rFonts w:ascii="Times New Roman" w:eastAsia="Times New Roman" w:hAnsi="Times New Roman" w:cs="Times New Roman"/>
          <w:color w:val="000000" w:themeColor="text1"/>
          <w:sz w:val="24"/>
          <w:szCs w:val="24"/>
          <w:lang w:val="en-US"/>
        </w:rPr>
        <w:t xml:space="preserve"> </w:t>
      </w:r>
    </w:p>
    <w:p w:rsidR="004776BB" w:rsidRPr="007C1A9D" w:rsidRDefault="004776BB" w:rsidP="004776BB">
      <w:pPr>
        <w:spacing w:after="0"/>
        <w:ind w:left="567" w:hanging="567"/>
        <w:jc w:val="both"/>
        <w:rPr>
          <w:rFonts w:ascii="Times New Roman" w:hAnsi="Times New Roman" w:cs="Times New Roman"/>
          <w:bCs/>
          <w:sz w:val="24"/>
          <w:szCs w:val="24"/>
          <w:lang w:val="en-US"/>
        </w:rPr>
      </w:pPr>
      <w:r w:rsidRPr="007C1A9D">
        <w:rPr>
          <w:rFonts w:ascii="Times New Roman" w:hAnsi="Times New Roman" w:cs="Times New Roman"/>
          <w:bCs/>
          <w:sz w:val="24"/>
          <w:szCs w:val="24"/>
          <w:lang w:val="en-US"/>
        </w:rPr>
        <w:t>Kayali Y., Investigation of diffusion kinetics of borided AISI P20 Steel in Micro-wave furnace. Vacuum 121(3), 129-134, 2015.</w:t>
      </w:r>
    </w:p>
    <w:p w:rsidR="004776BB" w:rsidRPr="007C1A9D" w:rsidRDefault="004776BB" w:rsidP="004776BB">
      <w:pPr>
        <w:spacing w:after="0"/>
        <w:ind w:left="567" w:hanging="567"/>
        <w:jc w:val="both"/>
        <w:rPr>
          <w:rFonts w:ascii="Times New Roman" w:hAnsi="Times New Roman" w:cs="Times New Roman"/>
          <w:bCs/>
          <w:sz w:val="24"/>
          <w:szCs w:val="24"/>
          <w:lang w:val="en-US"/>
        </w:rPr>
      </w:pPr>
      <w:r w:rsidRPr="007C1A9D">
        <w:rPr>
          <w:rFonts w:ascii="Times New Roman" w:hAnsi="Times New Roman" w:cs="Times New Roman"/>
          <w:bCs/>
          <w:sz w:val="24"/>
          <w:szCs w:val="24"/>
          <w:lang w:val="en-US"/>
        </w:rPr>
        <w:t>Mindivan H., Effects of Combined Diffusion Treatment on the Wear Behaviour of Hardox 400 Steel. Procedia Engineering 68, 710-715, 2013.</w:t>
      </w:r>
    </w:p>
    <w:p w:rsidR="004776BB" w:rsidRPr="007C1A9D" w:rsidRDefault="004776BB" w:rsidP="004776BB">
      <w:pPr>
        <w:autoSpaceDE w:val="0"/>
        <w:autoSpaceDN w:val="0"/>
        <w:adjustRightInd w:val="0"/>
        <w:spacing w:after="0"/>
        <w:ind w:left="567" w:hanging="567"/>
        <w:jc w:val="both"/>
        <w:rPr>
          <w:rFonts w:ascii="Times New Roman" w:hAnsi="Times New Roman" w:cs="Times New Roman"/>
          <w:color w:val="000000" w:themeColor="text1"/>
          <w:sz w:val="24"/>
          <w:szCs w:val="24"/>
          <w:lang w:val="en-US"/>
        </w:rPr>
      </w:pPr>
      <w:r w:rsidRPr="007C1A9D">
        <w:rPr>
          <w:rFonts w:ascii="Times New Roman" w:hAnsi="Times New Roman" w:cs="Times New Roman"/>
          <w:color w:val="000000" w:themeColor="text1"/>
          <w:sz w:val="24"/>
          <w:szCs w:val="24"/>
          <w:lang w:val="en-US"/>
        </w:rPr>
        <w:t>Ozbek I., Sen S., Ipek M., Bindal C., Zeytin S., Ucisik A.H., A mechanical aspect of borides formed on the AISI 440C stainless-steel. Vacuum 73(2), 643-648, 2004.</w:t>
      </w:r>
    </w:p>
    <w:p w:rsidR="004776BB" w:rsidRPr="007C1A9D" w:rsidRDefault="004776BB" w:rsidP="004776BB">
      <w:pPr>
        <w:autoSpaceDE w:val="0"/>
        <w:autoSpaceDN w:val="0"/>
        <w:adjustRightInd w:val="0"/>
        <w:spacing w:after="0"/>
        <w:ind w:left="567" w:hanging="567"/>
        <w:jc w:val="both"/>
        <w:rPr>
          <w:rFonts w:ascii="Times New Roman" w:hAnsi="Times New Roman" w:cs="Times New Roman"/>
          <w:color w:val="000000" w:themeColor="text1"/>
          <w:sz w:val="24"/>
          <w:szCs w:val="24"/>
          <w:lang w:val="en-US"/>
        </w:rPr>
      </w:pPr>
      <w:r w:rsidRPr="007C1A9D">
        <w:rPr>
          <w:rFonts w:ascii="Times New Roman" w:hAnsi="Times New Roman" w:cs="Times New Roman"/>
          <w:color w:val="000000" w:themeColor="text1"/>
          <w:sz w:val="24"/>
          <w:szCs w:val="24"/>
          <w:lang w:val="en-US"/>
        </w:rPr>
        <w:t>Ozdemir O., Omar M.A., Usta M., Zeytin S., Bindal C., Ucisik A.H., An investigation on boriding kinetics of AISI 316 stainless steel. Vacuum 83(2), 175-179, 2009.</w:t>
      </w:r>
    </w:p>
    <w:p w:rsidR="004776BB" w:rsidRPr="007C1A9D" w:rsidRDefault="004776BB" w:rsidP="004776BB">
      <w:pPr>
        <w:autoSpaceDE w:val="0"/>
        <w:autoSpaceDN w:val="0"/>
        <w:adjustRightInd w:val="0"/>
        <w:spacing w:after="0"/>
        <w:ind w:left="567" w:hanging="567"/>
        <w:jc w:val="both"/>
        <w:rPr>
          <w:rFonts w:ascii="Times New Roman" w:eastAsia="TimesNewRomanPSMT" w:hAnsi="Times New Roman" w:cs="Times New Roman"/>
          <w:sz w:val="24"/>
          <w:szCs w:val="24"/>
          <w:lang w:val="en-US"/>
        </w:rPr>
      </w:pPr>
      <w:r w:rsidRPr="007C1A9D">
        <w:rPr>
          <w:rFonts w:ascii="Times New Roman" w:eastAsia="TimesNewRomanPSMT" w:hAnsi="Times New Roman" w:cs="Times New Roman"/>
          <w:sz w:val="24"/>
          <w:szCs w:val="24"/>
          <w:lang w:val="en-US"/>
        </w:rPr>
        <w:lastRenderedPageBreak/>
        <w:t>Özbek I., Bindal C., Mechanical properties of boronized AISI W4 steel. Surface and Coatings Technology 154(2), 14-20, 2002.</w:t>
      </w:r>
    </w:p>
    <w:p w:rsidR="004776BB" w:rsidRPr="007C1A9D" w:rsidRDefault="004776BB" w:rsidP="004776BB">
      <w:pPr>
        <w:spacing w:after="0"/>
        <w:ind w:left="567" w:hanging="567"/>
        <w:jc w:val="both"/>
        <w:rPr>
          <w:rFonts w:ascii="Times New Roman" w:hAnsi="Times New Roman" w:cs="Times New Roman"/>
          <w:bCs/>
          <w:sz w:val="24"/>
          <w:szCs w:val="24"/>
          <w:lang w:val="en-US"/>
        </w:rPr>
      </w:pPr>
      <w:r w:rsidRPr="007C1A9D">
        <w:rPr>
          <w:rFonts w:ascii="Times New Roman" w:hAnsi="Times New Roman" w:cs="Times New Roman"/>
          <w:sz w:val="24"/>
          <w:szCs w:val="24"/>
          <w:lang w:val="en-US"/>
        </w:rPr>
        <w:t>Prajapati B.D., Patel R.J., Khatri B.C., Parametric Investigation of CO</w:t>
      </w:r>
      <w:r w:rsidRPr="007C1A9D">
        <w:rPr>
          <w:rFonts w:ascii="Times New Roman" w:hAnsi="Times New Roman" w:cs="Times New Roman"/>
          <w:sz w:val="24"/>
          <w:szCs w:val="24"/>
          <w:vertAlign w:val="subscript"/>
          <w:lang w:val="en-US"/>
        </w:rPr>
        <w:t>2</w:t>
      </w:r>
      <w:r w:rsidRPr="007C1A9D">
        <w:rPr>
          <w:rFonts w:ascii="Times New Roman" w:hAnsi="Times New Roman" w:cs="Times New Roman"/>
          <w:sz w:val="24"/>
          <w:szCs w:val="24"/>
          <w:lang w:val="en-US"/>
        </w:rPr>
        <w:t xml:space="preserve"> Laser Cutting of Mild Steel and Hardox-400 Materials. </w:t>
      </w:r>
      <w:r w:rsidRPr="007C1A9D">
        <w:rPr>
          <w:rFonts w:ascii="Times New Roman" w:hAnsi="Times New Roman" w:cs="Times New Roman"/>
          <w:bCs/>
          <w:sz w:val="24"/>
          <w:szCs w:val="24"/>
          <w:lang w:val="en-US"/>
        </w:rPr>
        <w:t xml:space="preserve">International Journal of Emerging Technology and Advanced Engineering 3(4), 32-43, 2013. </w:t>
      </w:r>
    </w:p>
    <w:p w:rsidR="004776BB" w:rsidRPr="007C1A9D" w:rsidRDefault="004776BB" w:rsidP="004776BB">
      <w:pPr>
        <w:spacing w:after="0"/>
        <w:ind w:left="567" w:hanging="567"/>
        <w:jc w:val="both"/>
        <w:rPr>
          <w:rFonts w:ascii="Times New Roman" w:hAnsi="Times New Roman" w:cs="Times New Roman"/>
          <w:sz w:val="24"/>
          <w:szCs w:val="24"/>
          <w:lang w:val="en-US"/>
        </w:rPr>
      </w:pPr>
      <w:r w:rsidRPr="007C1A9D">
        <w:rPr>
          <w:rFonts w:ascii="Times New Roman" w:hAnsi="Times New Roman" w:cs="Times New Roman"/>
          <w:sz w:val="24"/>
          <w:szCs w:val="24"/>
          <w:lang w:val="en-US"/>
        </w:rPr>
        <w:t>Ulewicz R., Szataniak P., Novy F., Fatigue Properties of wear resistant Martensitic steel. Metal 2014, Brno, Czech Republic, EU, May 21-23, 2014, 43-48.</w:t>
      </w:r>
    </w:p>
    <w:p w:rsidR="004F30B7" w:rsidRPr="007C1A9D" w:rsidRDefault="004776BB" w:rsidP="004776BB">
      <w:pPr>
        <w:spacing w:after="0"/>
        <w:ind w:left="567" w:hanging="567"/>
        <w:jc w:val="both"/>
        <w:rPr>
          <w:rFonts w:ascii="Times New Roman" w:hAnsi="Times New Roman" w:cs="Times New Roman"/>
          <w:sz w:val="24"/>
          <w:szCs w:val="24"/>
        </w:rPr>
      </w:pPr>
      <w:r w:rsidRPr="007C1A9D">
        <w:rPr>
          <w:rFonts w:ascii="Times New Roman" w:hAnsi="Times New Roman" w:cs="Times New Roman"/>
          <w:bCs/>
          <w:sz w:val="24"/>
          <w:szCs w:val="24"/>
          <w:lang w:val="en-US"/>
        </w:rPr>
        <w:t>Zdravecka E., Tkacova J., Ondac M., Effect of microstructure factors on abrasion resistance of high-strength steels. Research in Agricultural Engineering 60 (3), 115-120, 2014.</w:t>
      </w:r>
    </w:p>
    <w:sectPr w:rsidR="004F30B7" w:rsidRPr="007C1A9D" w:rsidSect="003622F8">
      <w:headerReference w:type="default" r:id="rId20"/>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B2" w:rsidRDefault="003E3DB2" w:rsidP="006F72E1">
      <w:pPr>
        <w:spacing w:after="0" w:line="240" w:lineRule="auto"/>
      </w:pPr>
      <w:r>
        <w:separator/>
      </w:r>
    </w:p>
  </w:endnote>
  <w:endnote w:type="continuationSeparator" w:id="0">
    <w:p w:rsidR="003E3DB2" w:rsidRDefault="003E3DB2" w:rsidP="006F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BoldItalic">
    <w:altName w:val="Times New Roman"/>
    <w:charset w:val="00"/>
    <w:family w:val="auto"/>
    <w:pitch w:val="variable"/>
    <w:sig w:usb0="E00002FF" w:usb1="5000205A"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7" w:usb1="09060000" w:usb2="00000010" w:usb3="00000000" w:csb0="0008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B2" w:rsidRDefault="003E3DB2" w:rsidP="006F72E1">
      <w:pPr>
        <w:spacing w:after="0" w:line="240" w:lineRule="auto"/>
      </w:pPr>
      <w:r>
        <w:separator/>
      </w:r>
    </w:p>
  </w:footnote>
  <w:footnote w:type="continuationSeparator" w:id="0">
    <w:p w:rsidR="003E3DB2" w:rsidRDefault="003E3DB2" w:rsidP="006F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AC" w:rsidRDefault="009A35AC">
    <w:pPr>
      <w:pStyle w:val="stBilgi"/>
    </w:pPr>
    <w:r>
      <w:rPr>
        <w:noProof/>
      </w:rPr>
      <w:drawing>
        <wp:inline distT="0" distB="0" distL="0" distR="0">
          <wp:extent cx="6120130" cy="74104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41045"/>
                  </a:xfrm>
                  <a:prstGeom prst="rect">
                    <a:avLst/>
                  </a:prstGeom>
                  <a:noFill/>
                  <a:ln>
                    <a:noFill/>
                  </a:ln>
                </pic:spPr>
              </pic:pic>
            </a:graphicData>
          </a:graphic>
        </wp:inline>
      </w:drawing>
    </w:r>
  </w:p>
  <w:p w:rsidR="009A35AC" w:rsidRDefault="009A35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2638"/>
      <w:gridCol w:w="4493"/>
    </w:tblGrid>
    <w:tr w:rsidR="001A6720" w:rsidTr="006017E3">
      <w:tc>
        <w:tcPr>
          <w:tcW w:w="2802" w:type="dxa"/>
          <w:shd w:val="clear" w:color="auto" w:fill="D9D9D9" w:themeFill="background1" w:themeFillShade="D9"/>
        </w:tcPr>
        <w:p w:rsidR="001A6720" w:rsidRDefault="001A6720" w:rsidP="0061393D">
          <w:pPr>
            <w:pStyle w:val="stBilgi"/>
          </w:pPr>
          <w:r w:rsidRPr="006F72E1">
            <w:t>Derleme Makalesi</w:t>
          </w:r>
        </w:p>
      </w:tc>
      <w:tc>
        <w:tcPr>
          <w:tcW w:w="2693" w:type="dxa"/>
          <w:shd w:val="clear" w:color="auto" w:fill="D9D9D9" w:themeFill="background1" w:themeFillShade="D9"/>
        </w:tcPr>
        <w:p w:rsidR="001A6720" w:rsidRDefault="001A6720" w:rsidP="0061393D">
          <w:pPr>
            <w:pStyle w:val="stBilgi"/>
            <w:jc w:val="right"/>
          </w:pPr>
        </w:p>
      </w:tc>
      <w:tc>
        <w:tcPr>
          <w:tcW w:w="4643" w:type="dxa"/>
          <w:shd w:val="clear" w:color="auto" w:fill="D9D9D9" w:themeFill="background1" w:themeFillShade="D9"/>
        </w:tcPr>
        <w:p w:rsidR="001A6720" w:rsidRPr="006F72E1" w:rsidRDefault="001A6720" w:rsidP="0061393D">
          <w:pPr>
            <w:pStyle w:val="stBilgi"/>
            <w:jc w:val="right"/>
          </w:pPr>
          <w:r w:rsidRPr="006F72E1">
            <w:t>I</w:t>
          </w:r>
          <w:r w:rsidRPr="006F72E1">
            <w:rPr>
              <w:rFonts w:hint="eastAsia"/>
            </w:rPr>
            <w:t>ğ</w:t>
          </w:r>
          <w:r w:rsidRPr="006F72E1">
            <w:t>d</w:t>
          </w:r>
          <w:r w:rsidRPr="006F72E1">
            <w:rPr>
              <w:rFonts w:hint="eastAsia"/>
            </w:rPr>
            <w:t>ı</w:t>
          </w:r>
          <w:r w:rsidRPr="006F72E1">
            <w:t xml:space="preserve">r </w:t>
          </w:r>
          <w:r w:rsidRPr="006F72E1">
            <w:rPr>
              <w:rFonts w:hint="eastAsia"/>
            </w:rPr>
            <w:t>Ü</w:t>
          </w:r>
          <w:r w:rsidRPr="006F72E1">
            <w:t>niversitesi Fen Bilimleri Enstit</w:t>
          </w:r>
          <w:r w:rsidRPr="006F72E1">
            <w:rPr>
              <w:rFonts w:hint="eastAsia"/>
            </w:rPr>
            <w:t>ü</w:t>
          </w:r>
          <w:r w:rsidRPr="006F72E1">
            <w:t>s</w:t>
          </w:r>
          <w:r w:rsidRPr="006F72E1">
            <w:rPr>
              <w:rFonts w:hint="eastAsia"/>
            </w:rPr>
            <w:t>ü</w:t>
          </w:r>
          <w:r w:rsidRPr="006F72E1">
            <w:t xml:space="preserve"> Dergisi</w:t>
          </w:r>
        </w:p>
      </w:tc>
    </w:tr>
    <w:tr w:rsidR="001A6720" w:rsidTr="006017E3">
      <w:tc>
        <w:tcPr>
          <w:tcW w:w="2802" w:type="dxa"/>
          <w:shd w:val="clear" w:color="auto" w:fill="D9D9D9" w:themeFill="background1" w:themeFillShade="D9"/>
        </w:tcPr>
        <w:p w:rsidR="001A6720" w:rsidRDefault="001A6720" w:rsidP="0061393D">
          <w:pPr>
            <w:pStyle w:val="stBilgi"/>
          </w:pPr>
          <w:r w:rsidRPr="006F72E1">
            <w:rPr>
              <w:i/>
              <w:iCs/>
            </w:rPr>
            <w:t>Review Article</w:t>
          </w:r>
        </w:p>
      </w:tc>
      <w:tc>
        <w:tcPr>
          <w:tcW w:w="2693" w:type="dxa"/>
          <w:shd w:val="clear" w:color="auto" w:fill="D9D9D9" w:themeFill="background1" w:themeFillShade="D9"/>
        </w:tcPr>
        <w:p w:rsidR="001A6720" w:rsidRDefault="001A6720" w:rsidP="00664CB1">
          <w:pPr>
            <w:pStyle w:val="stBilgi"/>
            <w:jc w:val="center"/>
          </w:pPr>
          <w:r w:rsidRPr="006F72E1">
            <w:t>8(4): 11-20, 2018</w:t>
          </w:r>
        </w:p>
      </w:tc>
      <w:tc>
        <w:tcPr>
          <w:tcW w:w="4643" w:type="dxa"/>
          <w:shd w:val="clear" w:color="auto" w:fill="D9D9D9" w:themeFill="background1" w:themeFillShade="D9"/>
        </w:tcPr>
        <w:p w:rsidR="001A6720" w:rsidRPr="006F72E1" w:rsidRDefault="001A6720" w:rsidP="0061393D">
          <w:pPr>
            <w:pStyle w:val="stBilgi"/>
            <w:jc w:val="right"/>
            <w:rPr>
              <w:i/>
              <w:iCs/>
            </w:rPr>
          </w:pPr>
          <w:r w:rsidRPr="006F72E1">
            <w:rPr>
              <w:i/>
              <w:iCs/>
            </w:rPr>
            <w:t>Journal of the Institute of Science and Technology</w:t>
          </w:r>
        </w:p>
      </w:tc>
    </w:tr>
    <w:tr w:rsidR="001A6720" w:rsidTr="006017E3">
      <w:tc>
        <w:tcPr>
          <w:tcW w:w="2802" w:type="dxa"/>
          <w:shd w:val="clear" w:color="auto" w:fill="D9D9D9" w:themeFill="background1" w:themeFillShade="D9"/>
        </w:tcPr>
        <w:p w:rsidR="001A6720" w:rsidRPr="005E5A3B" w:rsidRDefault="001A6720" w:rsidP="0061393D">
          <w:pPr>
            <w:pStyle w:val="stBilgi"/>
            <w:rPr>
              <w:iCs/>
            </w:rPr>
          </w:pPr>
        </w:p>
      </w:tc>
      <w:tc>
        <w:tcPr>
          <w:tcW w:w="2693" w:type="dxa"/>
          <w:shd w:val="clear" w:color="auto" w:fill="D9D9D9" w:themeFill="background1" w:themeFillShade="D9"/>
        </w:tcPr>
        <w:p w:rsidR="001A6720" w:rsidRPr="006F72E1" w:rsidRDefault="001A6720" w:rsidP="00664CB1">
          <w:pPr>
            <w:pStyle w:val="stBilgi"/>
            <w:jc w:val="center"/>
          </w:pPr>
          <w:r>
            <w:rPr>
              <w:iCs/>
            </w:rPr>
            <w:t>DOI:</w:t>
          </w:r>
          <w:r>
            <w:t xml:space="preserve"> </w:t>
          </w:r>
          <w:r w:rsidRPr="005E5A3B">
            <w:rPr>
              <w:iCs/>
            </w:rPr>
            <w:t>10.21597/jist.</w:t>
          </w:r>
        </w:p>
      </w:tc>
      <w:tc>
        <w:tcPr>
          <w:tcW w:w="4643" w:type="dxa"/>
          <w:shd w:val="clear" w:color="auto" w:fill="D9D9D9" w:themeFill="background1" w:themeFillShade="D9"/>
        </w:tcPr>
        <w:p w:rsidR="001A6720" w:rsidRPr="005E5A3B" w:rsidRDefault="001A6720" w:rsidP="0061393D">
          <w:pPr>
            <w:pStyle w:val="stBilgi"/>
            <w:jc w:val="center"/>
            <w:rPr>
              <w:iCs/>
            </w:rPr>
          </w:pPr>
          <w:r w:rsidRPr="005E5A3B">
            <w:rPr>
              <w:iCs/>
            </w:rPr>
            <w:t xml:space="preserve">ISSN:  </w:t>
          </w:r>
          <w:r w:rsidRPr="005E5A3B">
            <w:rPr>
              <w:b/>
              <w:bCs/>
              <w:iCs/>
            </w:rPr>
            <w:t>2146-0574,</w:t>
          </w:r>
          <w:r w:rsidRPr="005E5A3B">
            <w:rPr>
              <w:iCs/>
            </w:rPr>
            <w:t xml:space="preserve">  eISSN:</w:t>
          </w:r>
          <w:r w:rsidRPr="005E5A3B">
            <w:rPr>
              <w:rFonts w:ascii="Times-BoldItalic" w:hAnsi="Times-BoldItalic" w:cs="Times-BoldItalic"/>
              <w:b/>
              <w:bCs/>
              <w:iCs/>
              <w:sz w:val="16"/>
              <w:szCs w:val="16"/>
            </w:rPr>
            <w:t xml:space="preserve"> </w:t>
          </w:r>
          <w:r w:rsidRPr="005E5A3B">
            <w:rPr>
              <w:b/>
              <w:bCs/>
              <w:iCs/>
            </w:rPr>
            <w:t>2536-4618</w:t>
          </w:r>
        </w:p>
      </w:tc>
    </w:tr>
  </w:tbl>
  <w:p w:rsidR="001A6720" w:rsidRDefault="001A672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720" w:rsidRDefault="001A6720" w:rsidP="00D009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400B"/>
    <w:multiLevelType w:val="multilevel"/>
    <w:tmpl w:val="504602D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9E3293A"/>
    <w:multiLevelType w:val="multilevel"/>
    <w:tmpl w:val="442CBA8C"/>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83756B"/>
    <w:multiLevelType w:val="hybridMultilevel"/>
    <w:tmpl w:val="C7825E0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6F54460C"/>
    <w:multiLevelType w:val="multilevel"/>
    <w:tmpl w:val="E70439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2E1"/>
    <w:rsid w:val="00007610"/>
    <w:rsid w:val="00023E6C"/>
    <w:rsid w:val="00035818"/>
    <w:rsid w:val="00047CE5"/>
    <w:rsid w:val="00053B9E"/>
    <w:rsid w:val="00065C15"/>
    <w:rsid w:val="000A36C5"/>
    <w:rsid w:val="000A458D"/>
    <w:rsid w:val="000F326C"/>
    <w:rsid w:val="000F499C"/>
    <w:rsid w:val="00130708"/>
    <w:rsid w:val="00135DDC"/>
    <w:rsid w:val="0015025A"/>
    <w:rsid w:val="00151850"/>
    <w:rsid w:val="00152464"/>
    <w:rsid w:val="00155618"/>
    <w:rsid w:val="00164ACB"/>
    <w:rsid w:val="00193F7A"/>
    <w:rsid w:val="001A6720"/>
    <w:rsid w:val="001C51D9"/>
    <w:rsid w:val="001E5E5E"/>
    <w:rsid w:val="001E64CA"/>
    <w:rsid w:val="00213B45"/>
    <w:rsid w:val="00225031"/>
    <w:rsid w:val="00233B06"/>
    <w:rsid w:val="0025180B"/>
    <w:rsid w:val="00266CB9"/>
    <w:rsid w:val="002B3627"/>
    <w:rsid w:val="002E105B"/>
    <w:rsid w:val="002F42E6"/>
    <w:rsid w:val="00321FDE"/>
    <w:rsid w:val="00330B16"/>
    <w:rsid w:val="003622F8"/>
    <w:rsid w:val="003876CB"/>
    <w:rsid w:val="00393E4A"/>
    <w:rsid w:val="003A17C1"/>
    <w:rsid w:val="003B0635"/>
    <w:rsid w:val="003B10C8"/>
    <w:rsid w:val="003B5FD2"/>
    <w:rsid w:val="003D09F3"/>
    <w:rsid w:val="003D790D"/>
    <w:rsid w:val="003E3DB2"/>
    <w:rsid w:val="00400B97"/>
    <w:rsid w:val="004217B7"/>
    <w:rsid w:val="00436BFC"/>
    <w:rsid w:val="004776BB"/>
    <w:rsid w:val="004A2AE7"/>
    <w:rsid w:val="004A4823"/>
    <w:rsid w:val="004A5B38"/>
    <w:rsid w:val="004D0FA2"/>
    <w:rsid w:val="004D1626"/>
    <w:rsid w:val="004E0EB6"/>
    <w:rsid w:val="004E5900"/>
    <w:rsid w:val="004E64B9"/>
    <w:rsid w:val="004F30B7"/>
    <w:rsid w:val="004F6562"/>
    <w:rsid w:val="0050587A"/>
    <w:rsid w:val="00515C64"/>
    <w:rsid w:val="00523604"/>
    <w:rsid w:val="005338AB"/>
    <w:rsid w:val="00541B05"/>
    <w:rsid w:val="00543549"/>
    <w:rsid w:val="0057784C"/>
    <w:rsid w:val="005828A7"/>
    <w:rsid w:val="00594CE6"/>
    <w:rsid w:val="005D097E"/>
    <w:rsid w:val="005E5A3B"/>
    <w:rsid w:val="006017E3"/>
    <w:rsid w:val="0061393D"/>
    <w:rsid w:val="00614924"/>
    <w:rsid w:val="006228BE"/>
    <w:rsid w:val="00625FF9"/>
    <w:rsid w:val="00645D55"/>
    <w:rsid w:val="00664CB1"/>
    <w:rsid w:val="006A7A11"/>
    <w:rsid w:val="006B1008"/>
    <w:rsid w:val="006B676D"/>
    <w:rsid w:val="006C2C93"/>
    <w:rsid w:val="006F1540"/>
    <w:rsid w:val="006F3287"/>
    <w:rsid w:val="006F72E1"/>
    <w:rsid w:val="00725E27"/>
    <w:rsid w:val="00731346"/>
    <w:rsid w:val="00763526"/>
    <w:rsid w:val="0078064D"/>
    <w:rsid w:val="007877C1"/>
    <w:rsid w:val="007B3108"/>
    <w:rsid w:val="007C1A9D"/>
    <w:rsid w:val="007E45A2"/>
    <w:rsid w:val="007E7AA7"/>
    <w:rsid w:val="00805492"/>
    <w:rsid w:val="0080576E"/>
    <w:rsid w:val="008676D8"/>
    <w:rsid w:val="008A710D"/>
    <w:rsid w:val="008D7F25"/>
    <w:rsid w:val="00953A4A"/>
    <w:rsid w:val="009724C5"/>
    <w:rsid w:val="00997568"/>
    <w:rsid w:val="009A35AC"/>
    <w:rsid w:val="009A64DD"/>
    <w:rsid w:val="009C1B2B"/>
    <w:rsid w:val="009D7DA8"/>
    <w:rsid w:val="009F0672"/>
    <w:rsid w:val="009F1FDC"/>
    <w:rsid w:val="00A06992"/>
    <w:rsid w:val="00A34825"/>
    <w:rsid w:val="00A45D00"/>
    <w:rsid w:val="00A46B12"/>
    <w:rsid w:val="00A46EED"/>
    <w:rsid w:val="00A52376"/>
    <w:rsid w:val="00A72463"/>
    <w:rsid w:val="00AA492C"/>
    <w:rsid w:val="00AD2E53"/>
    <w:rsid w:val="00AD6D34"/>
    <w:rsid w:val="00AF0DC0"/>
    <w:rsid w:val="00B05247"/>
    <w:rsid w:val="00B05884"/>
    <w:rsid w:val="00B23AB9"/>
    <w:rsid w:val="00B24883"/>
    <w:rsid w:val="00B338BF"/>
    <w:rsid w:val="00B34AD9"/>
    <w:rsid w:val="00B35E87"/>
    <w:rsid w:val="00B50996"/>
    <w:rsid w:val="00B62540"/>
    <w:rsid w:val="00B8034F"/>
    <w:rsid w:val="00B90664"/>
    <w:rsid w:val="00BB3B9C"/>
    <w:rsid w:val="00BE3375"/>
    <w:rsid w:val="00C11C72"/>
    <w:rsid w:val="00C35AA0"/>
    <w:rsid w:val="00C41F7E"/>
    <w:rsid w:val="00C518F3"/>
    <w:rsid w:val="00C95C16"/>
    <w:rsid w:val="00C96A39"/>
    <w:rsid w:val="00C97DC0"/>
    <w:rsid w:val="00C97FA5"/>
    <w:rsid w:val="00CA76CC"/>
    <w:rsid w:val="00CB597A"/>
    <w:rsid w:val="00CC5EAE"/>
    <w:rsid w:val="00CF2AB0"/>
    <w:rsid w:val="00CF5973"/>
    <w:rsid w:val="00D0028D"/>
    <w:rsid w:val="00D009FD"/>
    <w:rsid w:val="00D022A1"/>
    <w:rsid w:val="00D1270B"/>
    <w:rsid w:val="00D22FB2"/>
    <w:rsid w:val="00D45F6D"/>
    <w:rsid w:val="00D461FF"/>
    <w:rsid w:val="00D61A1D"/>
    <w:rsid w:val="00D66A32"/>
    <w:rsid w:val="00D92889"/>
    <w:rsid w:val="00D92FF1"/>
    <w:rsid w:val="00DA0D44"/>
    <w:rsid w:val="00DB530F"/>
    <w:rsid w:val="00DD2C14"/>
    <w:rsid w:val="00E15954"/>
    <w:rsid w:val="00E43163"/>
    <w:rsid w:val="00E46B38"/>
    <w:rsid w:val="00E51FD4"/>
    <w:rsid w:val="00E52B8A"/>
    <w:rsid w:val="00E87ADF"/>
    <w:rsid w:val="00E95AD1"/>
    <w:rsid w:val="00EA0E73"/>
    <w:rsid w:val="00EA1FBD"/>
    <w:rsid w:val="00EA7347"/>
    <w:rsid w:val="00EB4602"/>
    <w:rsid w:val="00ED00E9"/>
    <w:rsid w:val="00ED7441"/>
    <w:rsid w:val="00EE290C"/>
    <w:rsid w:val="00F13ABE"/>
    <w:rsid w:val="00F62154"/>
    <w:rsid w:val="00F64DFD"/>
    <w:rsid w:val="00F82DE3"/>
    <w:rsid w:val="00F870EB"/>
    <w:rsid w:val="00F91468"/>
    <w:rsid w:val="00F94253"/>
    <w:rsid w:val="00F95B10"/>
    <w:rsid w:val="00FC1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DE9A9"/>
  <w15:docId w15:val="{3EE0BD03-70A1-4CCB-BBAE-7F1D068D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5F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7877C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72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72E1"/>
  </w:style>
  <w:style w:type="paragraph" w:styleId="AltBilgi">
    <w:name w:val="footer"/>
    <w:basedOn w:val="Normal"/>
    <w:link w:val="AltBilgiChar"/>
    <w:uiPriority w:val="99"/>
    <w:unhideWhenUsed/>
    <w:rsid w:val="006F72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72E1"/>
  </w:style>
  <w:style w:type="table" w:styleId="TabloKlavuzu">
    <w:name w:val="Table Grid"/>
    <w:basedOn w:val="NormalTablo"/>
    <w:uiPriority w:val="59"/>
    <w:rsid w:val="006F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2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A1"/>
    <w:rPr>
      <w:rFonts w:ascii="Tahoma" w:hAnsi="Tahoma" w:cs="Tahoma"/>
      <w:sz w:val="16"/>
      <w:szCs w:val="16"/>
    </w:rPr>
  </w:style>
  <w:style w:type="numbering" w:customStyle="1" w:styleId="ListeYok1">
    <w:name w:val="Liste Yok1"/>
    <w:next w:val="ListeYok"/>
    <w:uiPriority w:val="99"/>
    <w:semiHidden/>
    <w:unhideWhenUsed/>
    <w:rsid w:val="00ED7441"/>
  </w:style>
  <w:style w:type="paragraph" w:styleId="ListeParagraf">
    <w:name w:val="List Paragraph"/>
    <w:basedOn w:val="Normal"/>
    <w:uiPriority w:val="34"/>
    <w:qFormat/>
    <w:rsid w:val="00ED7441"/>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D7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ek">
    <w:name w:val="Öbek"/>
    <w:basedOn w:val="Normal"/>
    <w:rsid w:val="00ED7441"/>
    <w:pPr>
      <w:widowControl w:val="0"/>
      <w:spacing w:before="100" w:after="100" w:line="240" w:lineRule="auto"/>
      <w:ind w:left="360" w:right="360"/>
    </w:pPr>
    <w:rPr>
      <w:rFonts w:ascii="Times New Roman" w:eastAsia="Times New Roman" w:hAnsi="Times New Roman" w:cs="Times New Roman"/>
      <w:snapToGrid w:val="0"/>
      <w:sz w:val="24"/>
      <w:szCs w:val="20"/>
      <w:lang w:eastAsia="tr-TR"/>
    </w:rPr>
  </w:style>
  <w:style w:type="character" w:styleId="AklamaBavurusu">
    <w:name w:val="annotation reference"/>
    <w:basedOn w:val="VarsaylanParagrafYazTipi"/>
    <w:uiPriority w:val="99"/>
    <w:semiHidden/>
    <w:unhideWhenUsed/>
    <w:rsid w:val="00ED7441"/>
    <w:rPr>
      <w:sz w:val="16"/>
      <w:szCs w:val="16"/>
    </w:rPr>
  </w:style>
  <w:style w:type="paragraph" w:styleId="AklamaMetni">
    <w:name w:val="annotation text"/>
    <w:basedOn w:val="Normal"/>
    <w:link w:val="AklamaMetniChar"/>
    <w:uiPriority w:val="99"/>
    <w:semiHidden/>
    <w:unhideWhenUsed/>
    <w:rsid w:val="00ED744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D7441"/>
    <w:rPr>
      <w:rFonts w:ascii="Times New Roman" w:eastAsia="Times New Roman" w:hAnsi="Times New Roman" w:cs="Times New Roman"/>
      <w:sz w:val="20"/>
      <w:szCs w:val="20"/>
      <w:lang w:eastAsia="tr-TR"/>
    </w:rPr>
  </w:style>
  <w:style w:type="character" w:styleId="SatrNumaras">
    <w:name w:val="line number"/>
    <w:basedOn w:val="VarsaylanParagrafYazTipi"/>
    <w:uiPriority w:val="99"/>
    <w:semiHidden/>
    <w:unhideWhenUsed/>
    <w:rsid w:val="00ED7441"/>
  </w:style>
  <w:style w:type="paragraph" w:styleId="AklamaKonusu">
    <w:name w:val="annotation subject"/>
    <w:basedOn w:val="AklamaMetni"/>
    <w:next w:val="AklamaMetni"/>
    <w:link w:val="AklamaKonusuChar"/>
    <w:uiPriority w:val="99"/>
    <w:semiHidden/>
    <w:unhideWhenUsed/>
    <w:rsid w:val="00ED7441"/>
    <w:rPr>
      <w:b/>
      <w:bCs/>
    </w:rPr>
  </w:style>
  <w:style w:type="character" w:customStyle="1" w:styleId="AklamaKonusuChar">
    <w:name w:val="Açıklama Konusu Char"/>
    <w:basedOn w:val="AklamaMetniChar"/>
    <w:link w:val="AklamaKonusu"/>
    <w:uiPriority w:val="99"/>
    <w:semiHidden/>
    <w:rsid w:val="00ED7441"/>
    <w:rPr>
      <w:rFonts w:ascii="Times New Roman" w:eastAsia="Times New Roman" w:hAnsi="Times New Roman" w:cs="Times New Roman"/>
      <w:b/>
      <w:bCs/>
      <w:sz w:val="20"/>
      <w:szCs w:val="20"/>
      <w:lang w:eastAsia="tr-TR"/>
    </w:rPr>
  </w:style>
  <w:style w:type="character" w:customStyle="1" w:styleId="Kpr1">
    <w:name w:val="Köprü1"/>
    <w:basedOn w:val="VarsaylanParagrafYazTipi"/>
    <w:uiPriority w:val="99"/>
    <w:unhideWhenUsed/>
    <w:rsid w:val="00ED7441"/>
    <w:rPr>
      <w:color w:val="0563C1"/>
      <w:u w:val="single"/>
    </w:rPr>
  </w:style>
  <w:style w:type="character" w:styleId="Kpr">
    <w:name w:val="Hyperlink"/>
    <w:basedOn w:val="VarsaylanParagrafYazTipi"/>
    <w:uiPriority w:val="99"/>
    <w:unhideWhenUsed/>
    <w:rsid w:val="00ED7441"/>
    <w:rPr>
      <w:color w:val="0000FF" w:themeColor="hyperlink"/>
      <w:u w:val="single"/>
    </w:rPr>
  </w:style>
  <w:style w:type="paragraph" w:customStyle="1" w:styleId="Default">
    <w:name w:val="Default"/>
    <w:rsid w:val="006F32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NormalWeb1">
    <w:name w:val="WW-Normal (Web)1"/>
    <w:basedOn w:val="Normal"/>
    <w:rsid w:val="007877C1"/>
    <w:pPr>
      <w:spacing w:before="280" w:after="119" w:line="240" w:lineRule="auto"/>
    </w:pPr>
    <w:rPr>
      <w:rFonts w:ascii="Times New Roman" w:eastAsia="Times New Roman" w:hAnsi="Times New Roman" w:cs="Times New Roman"/>
      <w:sz w:val="24"/>
      <w:szCs w:val="24"/>
      <w:lang w:eastAsia="ar-SA"/>
    </w:rPr>
  </w:style>
  <w:style w:type="paragraph" w:styleId="AralkYok">
    <w:name w:val="No Spacing"/>
    <w:link w:val="AralkYokChar"/>
    <w:uiPriority w:val="1"/>
    <w:qFormat/>
    <w:rsid w:val="007877C1"/>
    <w:pPr>
      <w:spacing w:after="0" w:line="240" w:lineRule="auto"/>
    </w:pPr>
    <w:rPr>
      <w:rFonts w:eastAsiaTheme="minorEastAsia"/>
    </w:rPr>
  </w:style>
  <w:style w:type="character" w:customStyle="1" w:styleId="AralkYokChar">
    <w:name w:val="Aralık Yok Char"/>
    <w:basedOn w:val="VarsaylanParagrafYazTipi"/>
    <w:link w:val="AralkYok"/>
    <w:uiPriority w:val="1"/>
    <w:rsid w:val="007877C1"/>
    <w:rPr>
      <w:rFonts w:eastAsiaTheme="minorEastAsia"/>
    </w:rPr>
  </w:style>
  <w:style w:type="paragraph" w:styleId="ResimYazs">
    <w:name w:val="caption"/>
    <w:basedOn w:val="Normal"/>
    <w:next w:val="Normal"/>
    <w:unhideWhenUsed/>
    <w:qFormat/>
    <w:rsid w:val="007877C1"/>
    <w:pPr>
      <w:spacing w:line="240" w:lineRule="auto"/>
    </w:pPr>
    <w:rPr>
      <w:rFonts w:ascii="Times New Roman" w:eastAsia="Times New Roman" w:hAnsi="Times New Roman" w:cs="Times New Roman"/>
      <w:b/>
      <w:bCs/>
      <w:color w:val="4F81BD" w:themeColor="accent1"/>
      <w:sz w:val="18"/>
      <w:szCs w:val="18"/>
      <w:lang w:eastAsia="tr-TR"/>
    </w:rPr>
  </w:style>
  <w:style w:type="character" w:customStyle="1" w:styleId="Balk2Char">
    <w:name w:val="Başlık 2 Char"/>
    <w:basedOn w:val="VarsaylanParagrafYazTipi"/>
    <w:link w:val="Balk2"/>
    <w:uiPriority w:val="9"/>
    <w:rsid w:val="007877C1"/>
    <w:rPr>
      <w:rFonts w:asciiTheme="majorHAnsi" w:eastAsiaTheme="majorEastAsia" w:hAnsiTheme="majorHAnsi" w:cstheme="majorBidi"/>
      <w:b/>
      <w:bCs/>
      <w:color w:val="4F81BD" w:themeColor="accent1"/>
      <w:sz w:val="26"/>
      <w:szCs w:val="26"/>
      <w:lang w:eastAsia="tr-TR"/>
    </w:rPr>
  </w:style>
  <w:style w:type="table" w:customStyle="1" w:styleId="TabloKlavuzuAk1">
    <w:name w:val="Tablo Kılavuzu Açık1"/>
    <w:basedOn w:val="NormalTablo"/>
    <w:uiPriority w:val="40"/>
    <w:rsid w:val="00DA0D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zelge">
    <w:name w:val="Çizelge"/>
    <w:basedOn w:val="Normal"/>
    <w:next w:val="Normal"/>
    <w:link w:val="izelgeChar"/>
    <w:autoRedefine/>
    <w:rsid w:val="001A6720"/>
    <w:pPr>
      <w:spacing w:after="0" w:line="360" w:lineRule="auto"/>
      <w:jc w:val="center"/>
    </w:pPr>
    <w:rPr>
      <w:rFonts w:ascii="Times New Roman" w:eastAsia="Symbol" w:hAnsi="Times New Roman" w:cs="Times New Roman"/>
      <w:sz w:val="24"/>
      <w:szCs w:val="24"/>
      <w:lang w:eastAsia="ko-KR"/>
    </w:rPr>
  </w:style>
  <w:style w:type="character" w:customStyle="1" w:styleId="izelgeChar">
    <w:name w:val="Çizelge Char"/>
    <w:link w:val="izelge"/>
    <w:rsid w:val="001A6720"/>
    <w:rPr>
      <w:rFonts w:ascii="Times New Roman" w:eastAsia="Symbol" w:hAnsi="Times New Roman" w:cs="Times New Roman"/>
      <w:sz w:val="24"/>
      <w:szCs w:val="24"/>
      <w:lang w:eastAsia="ko-KR"/>
    </w:rPr>
  </w:style>
  <w:style w:type="character" w:customStyle="1" w:styleId="Balk1Char">
    <w:name w:val="Başlık 1 Char"/>
    <w:basedOn w:val="VarsaylanParagrafYazTipi"/>
    <w:link w:val="Balk1"/>
    <w:uiPriority w:val="9"/>
    <w:rsid w:val="00D45F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48F4-8EAC-4496-A3A7-EA937551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1907</Words>
  <Characters>10870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BilalKeskin</dc:creator>
  <cp:lastModifiedBy>kayali</cp:lastModifiedBy>
  <cp:revision>69</cp:revision>
  <cp:lastPrinted>2020-02-18T13:43:00Z</cp:lastPrinted>
  <dcterms:created xsi:type="dcterms:W3CDTF">2019-04-11T19:25:00Z</dcterms:created>
  <dcterms:modified xsi:type="dcterms:W3CDTF">2020-02-19T10:40:00Z</dcterms:modified>
</cp:coreProperties>
</file>